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jpeg" ContentType="image/jpeg"/>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spacing w:lineRule="auto" w:line="240" w:before="0" w:after="0"/>
        <w:rPr>
          <w:sz w:val="20"/>
          <w:lang w:val="en-IN" w:eastAsia="en-US"/>
        </w:rPr>
      </w:pPr>
      <w:r>
        <w:rPr>
          <w:sz w:val="20"/>
          <w:lang w:val="en-IN" w:eastAsia="en-US"/>
        </w:rPr>
        <w:drawing>
          <wp:anchor behindDoc="1" distT="0" distB="0" distL="0" distR="0" simplePos="0" locked="0" layoutInCell="1" allowOverlap="1" relativeHeight="3">
            <wp:simplePos x="0" y="0"/>
            <wp:positionH relativeFrom="column">
              <wp:posOffset>-42545</wp:posOffset>
            </wp:positionH>
            <wp:positionV relativeFrom="paragraph">
              <wp:posOffset>93345</wp:posOffset>
            </wp:positionV>
            <wp:extent cx="1038225" cy="700405"/>
            <wp:effectExtent l="0" t="0" r="0" b="0"/>
            <wp:wrapNone/>
            <wp:docPr id="1"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
                    <pic:cNvPicPr>
                      <a:picLocks noChangeAspect="1" noChangeArrowheads="1"/>
                    </pic:cNvPicPr>
                  </pic:nvPicPr>
                  <pic:blipFill>
                    <a:blip r:embed="rId2"/>
                    <a:srcRect l="-627" t="-1108" r="-627" b="-1108"/>
                    <a:stretch>
                      <a:fillRect/>
                    </a:stretch>
                  </pic:blipFill>
                  <pic:spPr bwMode="auto">
                    <a:xfrm>
                      <a:off x="0" y="0"/>
                      <a:ext cx="1038225" cy="700405"/>
                    </a:xfrm>
                    <a:prstGeom prst="rect">
                      <a:avLst/>
                    </a:prstGeom>
                  </pic:spPr>
                </pic:pic>
              </a:graphicData>
            </a:graphic>
          </wp:anchor>
        </w:drawing>
        <w:drawing>
          <wp:anchor behindDoc="1" distT="0" distB="0" distL="0" distR="0" simplePos="0" locked="0" layoutInCell="1" allowOverlap="1" relativeHeight="4">
            <wp:simplePos x="0" y="0"/>
            <wp:positionH relativeFrom="column">
              <wp:posOffset>5622290</wp:posOffset>
            </wp:positionH>
            <wp:positionV relativeFrom="paragraph">
              <wp:posOffset>39370</wp:posOffset>
            </wp:positionV>
            <wp:extent cx="982980" cy="850900"/>
            <wp:effectExtent l="0" t="0" r="0" b="0"/>
            <wp:wrapNone/>
            <wp:docPr id="2"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
                    <pic:cNvPicPr>
                      <a:picLocks noChangeAspect="1" noChangeArrowheads="1"/>
                    </pic:cNvPicPr>
                  </pic:nvPicPr>
                  <pic:blipFill>
                    <a:blip r:embed="rId3"/>
                    <a:srcRect l="-123" t="-141" r="-123" b="-141"/>
                    <a:stretch>
                      <a:fillRect/>
                    </a:stretch>
                  </pic:blipFill>
                  <pic:spPr bwMode="auto">
                    <a:xfrm>
                      <a:off x="0" y="0"/>
                      <a:ext cx="982980" cy="850900"/>
                    </a:xfrm>
                    <a:prstGeom prst="rect">
                      <a:avLst/>
                    </a:prstGeom>
                  </pic:spPr>
                </pic:pic>
              </a:graphicData>
            </a:graphic>
          </wp:anchor>
        </w:drawing>
      </w:r>
    </w:p>
    <w:p>
      <w:pPr>
        <w:pStyle w:val="Normal"/>
        <w:spacing w:lineRule="auto" w:line="240" w:before="0" w:after="0"/>
        <w:jc w:val="center"/>
        <w:rPr>
          <w:rFonts w:ascii="Arial" w:hAnsi="Arial" w:eastAsia="Arial" w:cs="Arial"/>
          <w:b/>
          <w:bCs/>
          <w:sz w:val="24"/>
          <w:szCs w:val="24"/>
        </w:rPr>
      </w:pPr>
      <w:r>
        <w:rPr>
          <w:rFonts w:eastAsia="Arial" w:cs="Arial" w:ascii="Arial" w:hAnsi="Arial"/>
          <w:b/>
          <w:bCs/>
        </w:rPr>
        <w:t xml:space="preserve">        </w:t>
      </w:r>
      <w:r>
        <w:rPr>
          <w:rFonts w:cs="Arial" w:ascii="Arial" w:hAnsi="Arial"/>
          <w:b/>
          <w:bCs/>
          <w:sz w:val="24"/>
          <w:szCs w:val="24"/>
        </w:rPr>
        <w:t>MISHRA DHATU NIGAM LIMITED</w:t>
      </w:r>
    </w:p>
    <w:p>
      <w:pPr>
        <w:pStyle w:val="Normal"/>
        <w:tabs>
          <w:tab w:val="clear" w:pos="720"/>
          <w:tab w:val="center" w:pos="4680" w:leader="none"/>
        </w:tabs>
        <w:spacing w:lineRule="auto" w:line="240" w:before="0" w:after="0"/>
        <w:jc w:val="center"/>
        <w:rPr>
          <w:rFonts w:ascii="Arial" w:hAnsi="Arial" w:eastAsia="Arial" w:cs="Arial"/>
          <w:b/>
          <w:bCs/>
          <w:sz w:val="24"/>
          <w:szCs w:val="24"/>
        </w:rPr>
      </w:pPr>
      <w:r>
        <w:rPr>
          <w:rFonts w:eastAsia="Arial" w:cs="Arial" w:ascii="Arial" w:hAnsi="Arial"/>
          <w:b/>
          <w:bCs/>
          <w:sz w:val="24"/>
          <w:szCs w:val="24"/>
        </w:rPr>
        <w:t xml:space="preserve">          </w:t>
      </w:r>
      <w:r>
        <w:rPr>
          <w:rFonts w:cs="Arial" w:ascii="Arial" w:hAnsi="Arial"/>
          <w:b/>
          <w:bCs/>
          <w:sz w:val="24"/>
          <w:szCs w:val="24"/>
        </w:rPr>
        <w:t>(A Government of India Enterprise) (A Mini Ratna-I Company)</w:t>
      </w:r>
    </w:p>
    <w:p>
      <w:pPr>
        <w:pStyle w:val="Normal"/>
        <w:spacing w:lineRule="auto" w:line="240" w:before="0" w:after="0"/>
        <w:jc w:val="center"/>
        <w:rPr>
          <w:rFonts w:ascii="Arial" w:hAnsi="Arial" w:cs="Arial"/>
          <w:b/>
          <w:bCs/>
          <w:sz w:val="6"/>
          <w:szCs w:val="2"/>
          <w:u w:val="single"/>
        </w:rPr>
      </w:pPr>
      <w:r>
        <w:rPr>
          <w:rFonts w:eastAsia="Arial" w:cs="Arial" w:ascii="Arial" w:hAnsi="Arial"/>
          <w:b/>
          <w:bCs/>
          <w:sz w:val="24"/>
          <w:szCs w:val="24"/>
        </w:rPr>
        <w:t xml:space="preserve">             </w:t>
      </w:r>
      <w:r>
        <w:rPr>
          <w:rFonts w:cs="Arial" w:ascii="Arial" w:hAnsi="Arial"/>
          <w:b/>
          <w:bCs/>
          <w:sz w:val="24"/>
          <w:szCs w:val="24"/>
        </w:rPr>
        <w:t>Regd.Office: P.O. Kanchan Bagh, Hyderabad – 500 058</w:t>
      </w:r>
    </w:p>
    <w:p>
      <w:pPr>
        <w:pStyle w:val="NoSpacing"/>
        <w:jc w:val="center"/>
        <w:rPr>
          <w:rFonts w:ascii="Arial" w:hAnsi="Arial" w:cs="Arial"/>
          <w:b/>
          <w:bCs/>
          <w:sz w:val="6"/>
          <w:szCs w:val="2"/>
          <w:u w:val="single"/>
        </w:rPr>
      </w:pPr>
      <w:r>
        <w:rPr>
          <w:rFonts w:cs="Arial" w:ascii="Arial" w:hAnsi="Arial"/>
          <w:b/>
          <w:bCs/>
          <w:sz w:val="6"/>
          <w:szCs w:val="2"/>
          <w:u w:val="single"/>
        </w:rPr>
      </w:r>
    </w:p>
    <w:p>
      <w:pPr>
        <w:pStyle w:val="NoSpacing"/>
        <w:jc w:val="center"/>
        <w:rPr>
          <w:rFonts w:ascii="Arial" w:hAnsi="Arial" w:cs="Arial"/>
          <w:b/>
          <w:bCs/>
          <w:sz w:val="24"/>
          <w:szCs w:val="16"/>
          <w:u w:val="single"/>
        </w:rPr>
      </w:pPr>
      <w:r>
        <w:rPr>
          <w:rFonts w:cs="Arial" w:ascii="Arial" w:hAnsi="Arial"/>
          <w:b/>
          <w:bCs/>
          <w:sz w:val="24"/>
          <w:szCs w:val="16"/>
          <w:u w:val="single"/>
        </w:rPr>
      </w:r>
    </w:p>
    <w:p>
      <w:pPr>
        <w:pStyle w:val="NoSpacing"/>
        <w:jc w:val="center"/>
        <w:rPr>
          <w:rFonts w:ascii="Arial" w:hAnsi="Arial" w:cs="Arial"/>
          <w:b/>
          <w:bCs/>
          <w:sz w:val="20"/>
          <w:u w:val="single"/>
        </w:rPr>
      </w:pPr>
      <w:r>
        <w:rPr>
          <w:rFonts w:cs="Arial" w:ascii="Arial" w:hAnsi="Arial"/>
          <w:b/>
          <w:bCs/>
          <w:sz w:val="28"/>
          <w:u w:val="single"/>
        </w:rPr>
        <w:t>Engagement of Graduate &amp; Technician(Diploma)Apprentice Trainees</w:t>
      </w:r>
    </w:p>
    <w:p>
      <w:pPr>
        <w:pStyle w:val="NoSpacing"/>
        <w:jc w:val="center"/>
        <w:rPr>
          <w:rFonts w:ascii="Arial" w:hAnsi="Arial" w:cs="Arial"/>
          <w:b/>
          <w:bCs/>
          <w:sz w:val="20"/>
          <w:u w:val="single"/>
        </w:rPr>
      </w:pPr>
      <w:r>
        <w:rPr>
          <w:rFonts w:cs="Arial" w:ascii="Arial" w:hAnsi="Arial"/>
          <w:b/>
          <w:bCs/>
          <w:sz w:val="20"/>
          <w:u w:val="single"/>
        </w:rPr>
      </w:r>
    </w:p>
    <w:p>
      <w:pPr>
        <w:pStyle w:val="Normal"/>
        <w:widowControl w:val="false"/>
        <w:overflowPunct w:val="true"/>
        <w:spacing w:before="0" w:after="0"/>
        <w:ind w:right="299"/>
        <w:jc w:val="both"/>
        <w:rPr>
          <w:rFonts w:ascii="Arial" w:hAnsi="Arial" w:cs="Arial"/>
          <w:sz w:val="12"/>
          <w:szCs w:val="12"/>
        </w:rPr>
      </w:pPr>
      <w:r>
        <w:rPr>
          <w:rFonts w:cs="Arial" w:ascii="Arial" w:hAnsi="Arial"/>
        </w:rPr>
        <w:t xml:space="preserve">MISHRA DHATU NIGAM LIMITED, a Mini Ratna - I and an ISO 9001:2015 &amp; AS 9100D:2016, ISO 14001:2015, ISO 45001:2018 Company, is a high-tech Metallurgical industry under the administrative control of Ministry of Defence, engaged in the manufacture of super alloys and special steels, titanium alloys in various mill forms and shapes for strategic sectors like Defence, Space, Atomic Energy and also for Commercial sectors. </w:t>
      </w:r>
    </w:p>
    <w:p>
      <w:pPr>
        <w:pStyle w:val="Normal"/>
        <w:widowControl w:val="false"/>
        <w:overflowPunct w:val="true"/>
        <w:spacing w:before="0" w:after="0"/>
        <w:ind w:right="299"/>
        <w:jc w:val="both"/>
        <w:rPr>
          <w:rFonts w:ascii="Arial" w:hAnsi="Arial" w:cs="Arial"/>
          <w:sz w:val="12"/>
          <w:szCs w:val="12"/>
        </w:rPr>
      </w:pPr>
      <w:r>
        <w:rPr>
          <w:rFonts w:cs="Arial" w:ascii="Arial" w:hAnsi="Arial"/>
          <w:sz w:val="12"/>
          <w:szCs w:val="12"/>
        </w:rPr>
      </w:r>
    </w:p>
    <w:p>
      <w:pPr>
        <w:pStyle w:val="Normal"/>
        <w:widowControl w:val="false"/>
        <w:overflowPunct w:val="true"/>
        <w:spacing w:before="0" w:after="0"/>
        <w:ind w:right="299"/>
        <w:jc w:val="both"/>
        <w:rPr>
          <w:rFonts w:ascii="Arial" w:hAnsi="Arial" w:cs="Arial"/>
          <w:sz w:val="8"/>
          <w:szCs w:val="8"/>
        </w:rPr>
      </w:pPr>
      <w:r>
        <w:rPr>
          <w:rFonts w:cs="Arial" w:ascii="Arial" w:hAnsi="Arial"/>
        </w:rPr>
        <w:t xml:space="preserve">MISHRA DHATU NIGAM LIMITED requires </w:t>
      </w:r>
      <w:r>
        <w:rPr>
          <w:rFonts w:cs="Arial" w:ascii="Arial" w:hAnsi="Arial"/>
          <w:b/>
          <w:bCs/>
          <w:u w:val="single"/>
        </w:rPr>
        <w:t>50</w:t>
      </w:r>
      <w:r>
        <w:rPr>
          <w:rFonts w:cs="Arial" w:ascii="Arial" w:hAnsi="Arial"/>
        </w:rPr>
        <w:t xml:space="preserve"> Graduate &amp; Technician Apprentices (Graduate &amp; Diploma holders in Engineering Passed outs in the years 2022/2023/2024/2025) for undergoing </w:t>
      </w:r>
      <w:r>
        <w:rPr>
          <w:rFonts w:cs="Arial" w:ascii="Arial" w:hAnsi="Arial"/>
          <w:b/>
          <w:bCs/>
          <w:u w:val="single"/>
        </w:rPr>
        <w:t>one</w:t>
      </w:r>
      <w:r>
        <w:rPr>
          <w:rFonts w:cs="Arial" w:ascii="Arial" w:hAnsi="Arial"/>
        </w:rPr>
        <w:t xml:space="preserve"> year Apprenticeship Training under the Apprentices (Amendment) Act 1992, in the following streams:  </w:t>
      </w:r>
    </w:p>
    <w:p>
      <w:pPr>
        <w:pStyle w:val="Normal"/>
        <w:widowControl w:val="false"/>
        <w:overflowPunct w:val="true"/>
        <w:spacing w:lineRule="auto" w:line="216" w:before="0" w:after="0"/>
        <w:jc w:val="both"/>
        <w:rPr>
          <w:rFonts w:ascii="Arial" w:hAnsi="Arial" w:cs="Arial"/>
          <w:sz w:val="8"/>
          <w:szCs w:val="8"/>
        </w:rPr>
      </w:pPr>
      <w:r>
        <w:rPr>
          <w:rFonts w:cs="Arial" w:ascii="Arial" w:hAnsi="Arial"/>
          <w:sz w:val="8"/>
          <w:szCs w:val="8"/>
        </w:rPr>
      </w:r>
    </w:p>
    <w:tbl>
      <w:tblPr>
        <w:tblW w:w="9905" w:type="dxa"/>
        <w:jc w:val="center"/>
        <w:tblInd w:w="0" w:type="dxa"/>
        <w:tblLayout w:type="fixed"/>
        <w:tblCellMar>
          <w:top w:w="0" w:type="dxa"/>
          <w:left w:w="108" w:type="dxa"/>
          <w:bottom w:w="0" w:type="dxa"/>
          <w:right w:w="108" w:type="dxa"/>
        </w:tblCellMar>
        <w:tblLook w:val="0000"/>
      </w:tblPr>
      <w:tblGrid>
        <w:gridCol w:w="834"/>
        <w:gridCol w:w="3544"/>
        <w:gridCol w:w="1843"/>
        <w:gridCol w:w="1417"/>
        <w:gridCol w:w="2267"/>
      </w:tblGrid>
      <w:tr>
        <w:trPr>
          <w:trHeight w:val="484" w:hRule="atLeast"/>
        </w:trPr>
        <w:tc>
          <w:tcPr>
            <w:tcW w:w="83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b/>
              </w:rPr>
              <w:t>S.No.</w:t>
            </w:r>
          </w:p>
        </w:tc>
        <w:tc>
          <w:tcPr>
            <w:tcW w:w="354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b/>
              </w:rPr>
              <w:t>Discipline in Engg.</w:t>
            </w:r>
          </w:p>
        </w:tc>
        <w:tc>
          <w:tcPr>
            <w:tcW w:w="1843"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rFonts w:ascii="Arial" w:hAnsi="Arial" w:cs="Arial"/>
                <w:b/>
              </w:rPr>
            </w:pPr>
            <w:r>
              <w:rPr>
                <w:rFonts w:cs="Arial" w:ascii="Arial" w:hAnsi="Arial"/>
                <w:b/>
              </w:rPr>
              <w:t>Graduate</w:t>
            </w:r>
          </w:p>
          <w:p>
            <w:pPr>
              <w:pStyle w:val="Normal"/>
              <w:widowControl w:val="false"/>
              <w:overflowPunct w:val="true"/>
              <w:spacing w:lineRule="auto" w:line="240" w:before="0" w:after="0"/>
              <w:jc w:val="center"/>
              <w:rPr>
                <w:rFonts w:ascii="Arial" w:hAnsi="Arial" w:cs="Arial"/>
                <w:b/>
              </w:rPr>
            </w:pPr>
            <w:r>
              <w:rPr>
                <w:rFonts w:cs="Arial" w:ascii="Arial" w:hAnsi="Arial"/>
                <w:b/>
              </w:rPr>
              <w:t>B.Tech / B.E</w:t>
            </w:r>
          </w:p>
          <w:p>
            <w:pPr>
              <w:pStyle w:val="Normal"/>
              <w:widowControl w:val="false"/>
              <w:overflowPunct w:val="true"/>
              <w:spacing w:lineRule="auto" w:line="240" w:before="0" w:after="0"/>
              <w:jc w:val="center"/>
              <w:rPr/>
            </w:pPr>
            <w:r>
              <w:rPr>
                <w:rFonts w:cs="Arial" w:ascii="Arial" w:hAnsi="Arial"/>
                <w:b/>
              </w:rPr>
              <w:t>(GATs)</w:t>
            </w:r>
          </w:p>
        </w:tc>
        <w:tc>
          <w:tcPr>
            <w:tcW w:w="1417"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rFonts w:ascii="Arial" w:hAnsi="Arial" w:cs="Arial"/>
                <w:b/>
              </w:rPr>
            </w:pPr>
            <w:r>
              <w:rPr>
                <w:rFonts w:cs="Arial" w:ascii="Arial" w:hAnsi="Arial"/>
                <w:b/>
              </w:rPr>
              <w:t>Technician</w:t>
            </w:r>
          </w:p>
          <w:p>
            <w:pPr>
              <w:pStyle w:val="Normal"/>
              <w:widowControl w:val="false"/>
              <w:overflowPunct w:val="true"/>
              <w:spacing w:lineRule="auto" w:line="240" w:before="0" w:after="0"/>
              <w:jc w:val="center"/>
              <w:rPr>
                <w:rFonts w:ascii="Arial" w:hAnsi="Arial" w:cs="Arial"/>
                <w:b/>
              </w:rPr>
            </w:pPr>
            <w:r>
              <w:rPr>
                <w:rFonts w:cs="Arial" w:ascii="Arial" w:hAnsi="Arial"/>
                <w:b/>
              </w:rPr>
              <w:t>Diploma</w:t>
            </w:r>
          </w:p>
          <w:p>
            <w:pPr>
              <w:pStyle w:val="Normal"/>
              <w:widowControl w:val="false"/>
              <w:overflowPunct w:val="true"/>
              <w:spacing w:lineRule="auto" w:line="240" w:before="0" w:after="0"/>
              <w:jc w:val="center"/>
              <w:rPr/>
            </w:pPr>
            <w:r>
              <w:rPr>
                <w:rFonts w:cs="Arial" w:ascii="Arial" w:hAnsi="Arial"/>
                <w:b/>
              </w:rPr>
              <w:t>(TATs)</w:t>
            </w:r>
          </w:p>
        </w:tc>
        <w:tc>
          <w:tcPr>
            <w:tcW w:w="2267"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b/>
              </w:rPr>
              <w:t>Monthly Stipend</w:t>
            </w:r>
          </w:p>
        </w:tc>
      </w:tr>
      <w:tr>
        <w:trPr>
          <w:trHeight w:val="215" w:hRule="atLeast"/>
        </w:trPr>
        <w:tc>
          <w:tcPr>
            <w:tcW w:w="83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1</w:t>
            </w:r>
          </w:p>
        </w:tc>
        <w:tc>
          <w:tcPr>
            <w:tcW w:w="354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rPr/>
            </w:pPr>
            <w:r>
              <w:rPr>
                <w:rFonts w:cs="Arial" w:ascii="Arial" w:hAnsi="Arial"/>
              </w:rPr>
              <w:t>Metallurgy</w:t>
            </w:r>
          </w:p>
        </w:tc>
        <w:tc>
          <w:tcPr>
            <w:tcW w:w="1843"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12</w:t>
            </w:r>
          </w:p>
        </w:tc>
        <w:tc>
          <w:tcPr>
            <w:tcW w:w="1417"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8</w:t>
            </w:r>
          </w:p>
        </w:tc>
        <w:tc>
          <w:tcPr>
            <w:tcW w:w="2267" w:type="dxa"/>
            <w:vMerge w:val="restart"/>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rFonts w:ascii="Arial" w:hAnsi="Arial" w:cs="Arial"/>
                <w:b/>
              </w:rPr>
            </w:pPr>
            <w:r>
              <w:rPr>
                <w:rFonts w:cs="Arial" w:ascii="Arial" w:hAnsi="Arial"/>
                <w:b/>
              </w:rPr>
              <w:t>Graduate(GATs)</w:t>
            </w:r>
          </w:p>
          <w:p>
            <w:pPr>
              <w:pStyle w:val="Normal"/>
              <w:widowControl w:val="false"/>
              <w:overflowPunct w:val="true"/>
              <w:spacing w:lineRule="auto" w:line="240" w:before="0" w:after="0"/>
              <w:jc w:val="center"/>
              <w:rPr>
                <w:rFonts w:ascii="Arial" w:hAnsi="Arial" w:cs="Arial"/>
                <w:b/>
              </w:rPr>
            </w:pPr>
            <w:r>
              <w:rPr>
                <w:rFonts w:cs="Arial" w:ascii="Arial" w:hAnsi="Arial"/>
                <w:b/>
              </w:rPr>
              <w:t>Rs.12,300/-</w:t>
            </w:r>
          </w:p>
          <w:p>
            <w:pPr>
              <w:pStyle w:val="Normal"/>
              <w:widowControl w:val="false"/>
              <w:overflowPunct w:val="true"/>
              <w:spacing w:lineRule="auto" w:line="240" w:before="0" w:after="0"/>
              <w:jc w:val="center"/>
              <w:rPr>
                <w:rFonts w:ascii="Arial" w:hAnsi="Arial" w:cs="Arial"/>
                <w:b/>
              </w:rPr>
            </w:pPr>
            <w:r>
              <w:rPr>
                <w:rFonts w:cs="Arial" w:ascii="Arial" w:hAnsi="Arial"/>
                <w:b/>
              </w:rPr>
            </w:r>
          </w:p>
          <w:p>
            <w:pPr>
              <w:pStyle w:val="Normal"/>
              <w:widowControl w:val="false"/>
              <w:overflowPunct w:val="true"/>
              <w:spacing w:lineRule="auto" w:line="240" w:before="0" w:after="0"/>
              <w:jc w:val="center"/>
              <w:rPr>
                <w:rFonts w:ascii="Arial" w:hAnsi="Arial" w:cs="Arial"/>
                <w:b/>
              </w:rPr>
            </w:pPr>
            <w:r>
              <w:rPr>
                <w:rFonts w:cs="Arial" w:ascii="Arial" w:hAnsi="Arial"/>
                <w:b/>
              </w:rPr>
              <w:t>Technician(TATs)</w:t>
            </w:r>
          </w:p>
          <w:p>
            <w:pPr>
              <w:pStyle w:val="Normal"/>
              <w:widowControl w:val="false"/>
              <w:overflowPunct w:val="true"/>
              <w:spacing w:lineRule="auto" w:line="240" w:before="0" w:after="0"/>
              <w:jc w:val="center"/>
              <w:rPr>
                <w:rFonts w:ascii="Arial" w:hAnsi="Arial" w:cs="Arial"/>
                <w:b/>
              </w:rPr>
            </w:pPr>
            <w:r>
              <w:rPr>
                <w:rFonts w:cs="Arial" w:ascii="Arial" w:hAnsi="Arial"/>
                <w:b/>
              </w:rPr>
              <w:t>Rs.</w:t>
            </w:r>
            <w:r>
              <w:rPr/>
              <w:t xml:space="preserve"> </w:t>
            </w:r>
            <w:r>
              <w:rPr>
                <w:rFonts w:cs="Arial" w:ascii="Arial" w:hAnsi="Arial"/>
                <w:b/>
              </w:rPr>
              <w:t>10,900/-</w:t>
            </w:r>
          </w:p>
          <w:p>
            <w:pPr>
              <w:pStyle w:val="Normal"/>
              <w:widowControl w:val="false"/>
              <w:overflowPunct w:val="true"/>
              <w:spacing w:lineRule="auto" w:line="240" w:before="0" w:after="0"/>
              <w:jc w:val="center"/>
              <w:rPr>
                <w:rFonts w:ascii="Arial" w:hAnsi="Arial" w:cs="Arial"/>
                <w:b/>
              </w:rPr>
            </w:pPr>
            <w:r>
              <w:rPr>
                <w:rFonts w:cs="Arial" w:ascii="Arial" w:hAnsi="Arial"/>
                <w:b/>
              </w:rPr>
            </w:r>
          </w:p>
        </w:tc>
      </w:tr>
      <w:tr>
        <w:trPr>
          <w:trHeight w:val="233" w:hRule="atLeast"/>
        </w:trPr>
        <w:tc>
          <w:tcPr>
            <w:tcW w:w="83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2</w:t>
            </w:r>
          </w:p>
        </w:tc>
        <w:tc>
          <w:tcPr>
            <w:tcW w:w="354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rPr/>
            </w:pPr>
            <w:r>
              <w:rPr>
                <w:rFonts w:cs="Arial" w:ascii="Arial" w:hAnsi="Arial"/>
              </w:rPr>
              <w:t>Mechanical</w:t>
            </w:r>
          </w:p>
        </w:tc>
        <w:tc>
          <w:tcPr>
            <w:tcW w:w="1843"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8</w:t>
            </w:r>
          </w:p>
        </w:tc>
        <w:tc>
          <w:tcPr>
            <w:tcW w:w="1417"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7</w:t>
            </w:r>
          </w:p>
        </w:tc>
        <w:tc>
          <w:tcPr>
            <w:tcW w:w="2267" w:type="dxa"/>
            <w:vMerge w:val="continue"/>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napToGrid w:val="false"/>
              <w:spacing w:lineRule="auto" w:line="240" w:before="0" w:after="0"/>
              <w:jc w:val="center"/>
              <w:rPr>
                <w:rFonts w:ascii="Arial" w:hAnsi="Arial" w:cs="Arial"/>
              </w:rPr>
            </w:pPr>
            <w:r>
              <w:rPr>
                <w:rFonts w:cs="Arial" w:ascii="Arial" w:hAnsi="Arial"/>
              </w:rPr>
            </w:r>
          </w:p>
        </w:tc>
      </w:tr>
      <w:tr>
        <w:trPr>
          <w:trHeight w:val="251" w:hRule="atLeast"/>
        </w:trPr>
        <w:tc>
          <w:tcPr>
            <w:tcW w:w="83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3</w:t>
            </w:r>
          </w:p>
        </w:tc>
        <w:tc>
          <w:tcPr>
            <w:tcW w:w="354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rPr/>
            </w:pPr>
            <w:r>
              <w:rPr>
                <w:rFonts w:cs="Arial" w:ascii="Arial" w:hAnsi="Arial"/>
              </w:rPr>
              <w:t>Electrical / EEE</w:t>
            </w:r>
          </w:p>
        </w:tc>
        <w:tc>
          <w:tcPr>
            <w:tcW w:w="1843"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5</w:t>
            </w:r>
          </w:p>
        </w:tc>
        <w:tc>
          <w:tcPr>
            <w:tcW w:w="1417"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5</w:t>
            </w:r>
          </w:p>
        </w:tc>
        <w:tc>
          <w:tcPr>
            <w:tcW w:w="2267" w:type="dxa"/>
            <w:vMerge w:val="continue"/>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napToGrid w:val="false"/>
              <w:spacing w:lineRule="auto" w:line="240" w:before="0" w:after="0"/>
              <w:jc w:val="center"/>
              <w:rPr>
                <w:rFonts w:ascii="Arial" w:hAnsi="Arial" w:cs="Arial"/>
              </w:rPr>
            </w:pPr>
            <w:r>
              <w:rPr>
                <w:rFonts w:cs="Arial" w:ascii="Arial" w:hAnsi="Arial"/>
              </w:rPr>
            </w:r>
          </w:p>
        </w:tc>
      </w:tr>
      <w:tr>
        <w:trPr>
          <w:trHeight w:val="270" w:hRule="atLeast"/>
        </w:trPr>
        <w:tc>
          <w:tcPr>
            <w:tcW w:w="834" w:type="dxa"/>
            <w:tcBorders>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4</w:t>
            </w:r>
          </w:p>
        </w:tc>
        <w:tc>
          <w:tcPr>
            <w:tcW w:w="3544" w:type="dxa"/>
            <w:tcBorders>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rPr/>
            </w:pPr>
            <w:r>
              <w:rPr>
                <w:rFonts w:cs="Arial" w:ascii="Arial" w:hAnsi="Arial"/>
              </w:rPr>
              <w:t>Civil</w:t>
            </w:r>
          </w:p>
        </w:tc>
        <w:tc>
          <w:tcPr>
            <w:tcW w:w="1843" w:type="dxa"/>
            <w:tcBorders>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3</w:t>
            </w:r>
          </w:p>
        </w:tc>
        <w:tc>
          <w:tcPr>
            <w:tcW w:w="1417" w:type="dxa"/>
            <w:tcBorders>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w:t>
            </w:r>
          </w:p>
        </w:tc>
        <w:tc>
          <w:tcPr>
            <w:tcW w:w="2267" w:type="dxa"/>
            <w:vMerge w:val="continue"/>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napToGrid w:val="false"/>
              <w:spacing w:lineRule="auto" w:line="240" w:before="0" w:after="0"/>
              <w:jc w:val="center"/>
              <w:rPr>
                <w:rFonts w:ascii="Arial" w:hAnsi="Arial" w:cs="Arial"/>
              </w:rPr>
            </w:pPr>
            <w:r>
              <w:rPr>
                <w:rFonts w:cs="Arial" w:ascii="Arial" w:hAnsi="Arial"/>
              </w:rPr>
            </w:r>
          </w:p>
        </w:tc>
      </w:tr>
      <w:tr>
        <w:trPr>
          <w:trHeight w:val="273" w:hRule="atLeast"/>
        </w:trPr>
        <w:tc>
          <w:tcPr>
            <w:tcW w:w="834" w:type="dxa"/>
            <w:tcBorders>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5</w:t>
            </w:r>
          </w:p>
        </w:tc>
        <w:tc>
          <w:tcPr>
            <w:tcW w:w="3544" w:type="dxa"/>
            <w:tcBorders>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rPr/>
            </w:pPr>
            <w:r>
              <w:rPr>
                <w:rFonts w:cs="Arial" w:ascii="Arial" w:hAnsi="Arial"/>
              </w:rPr>
              <w:t>Electronics &amp; Communication/ IT</w:t>
            </w:r>
          </w:p>
        </w:tc>
        <w:tc>
          <w:tcPr>
            <w:tcW w:w="1843" w:type="dxa"/>
            <w:tcBorders>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2</w:t>
            </w:r>
          </w:p>
        </w:tc>
        <w:tc>
          <w:tcPr>
            <w:tcW w:w="1417" w:type="dxa"/>
            <w:tcBorders>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rPr>
              <w:t>-</w:t>
            </w:r>
          </w:p>
        </w:tc>
        <w:tc>
          <w:tcPr>
            <w:tcW w:w="2267" w:type="dxa"/>
            <w:vMerge w:val="continue"/>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napToGrid w:val="false"/>
              <w:spacing w:lineRule="auto" w:line="240" w:before="0" w:after="0"/>
              <w:jc w:val="center"/>
              <w:rPr>
                <w:rFonts w:ascii="Arial" w:hAnsi="Arial" w:cs="Arial"/>
              </w:rPr>
            </w:pPr>
            <w:r>
              <w:rPr>
                <w:rFonts w:cs="Arial" w:ascii="Arial" w:hAnsi="Arial"/>
              </w:rPr>
            </w:r>
          </w:p>
        </w:tc>
      </w:tr>
      <w:tr>
        <w:trPr>
          <w:trHeight w:val="271" w:hRule="atLeast"/>
        </w:trPr>
        <w:tc>
          <w:tcPr>
            <w:tcW w:w="83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napToGrid w:val="false"/>
              <w:spacing w:lineRule="auto" w:line="240" w:before="0" w:after="0"/>
              <w:jc w:val="center"/>
              <w:rPr>
                <w:rFonts w:ascii="Arial" w:hAnsi="Arial" w:cs="Arial"/>
              </w:rPr>
            </w:pPr>
            <w:r>
              <w:rPr>
                <w:rFonts w:cs="Arial" w:ascii="Arial" w:hAnsi="Arial"/>
              </w:rPr>
            </w:r>
          </w:p>
        </w:tc>
        <w:tc>
          <w:tcPr>
            <w:tcW w:w="354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b/>
                <w:bCs/>
              </w:rPr>
              <w:t>Total</w:t>
            </w:r>
          </w:p>
        </w:tc>
        <w:tc>
          <w:tcPr>
            <w:tcW w:w="1843"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b/>
                <w:bCs/>
              </w:rPr>
              <w:t>30</w:t>
            </w:r>
          </w:p>
        </w:tc>
        <w:tc>
          <w:tcPr>
            <w:tcW w:w="1417"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pacing w:lineRule="auto" w:line="240" w:before="0" w:after="0"/>
              <w:jc w:val="center"/>
              <w:rPr/>
            </w:pPr>
            <w:r>
              <w:rPr>
                <w:rFonts w:cs="Arial" w:ascii="Arial" w:hAnsi="Arial"/>
                <w:b/>
                <w:bCs/>
              </w:rPr>
              <w:t>20</w:t>
            </w:r>
          </w:p>
        </w:tc>
        <w:tc>
          <w:tcPr>
            <w:tcW w:w="2267" w:type="dxa"/>
            <w:vMerge w:val="continue"/>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overflowPunct w:val="true"/>
              <w:snapToGrid w:val="false"/>
              <w:spacing w:lineRule="auto" w:line="240" w:before="0" w:after="0"/>
              <w:jc w:val="center"/>
              <w:rPr>
                <w:rFonts w:ascii="Arial" w:hAnsi="Arial" w:cs="Arial"/>
                <w:b/>
                <w:bCs/>
              </w:rPr>
            </w:pPr>
            <w:r>
              <w:rPr>
                <w:rFonts w:cs="Arial" w:ascii="Arial" w:hAnsi="Arial"/>
                <w:b/>
                <w:bCs/>
              </w:rPr>
            </w:r>
          </w:p>
        </w:tc>
      </w:tr>
    </w:tbl>
    <w:p>
      <w:pPr>
        <w:pStyle w:val="Normal"/>
        <w:widowControl w:val="false"/>
        <w:spacing w:lineRule="exact" w:line="4" w:before="0" w:after="0"/>
        <w:rPr>
          <w:rFonts w:ascii="Cambria" w:hAnsi="Cambria" w:cs="Cambria"/>
        </w:rPr>
      </w:pPr>
      <w:r>
        <w:rPr>
          <w:rFonts w:cs="Cambria" w:ascii="Cambria" w:hAnsi="Cambria"/>
        </w:rPr>
      </w:r>
    </w:p>
    <w:p>
      <w:pPr>
        <w:pStyle w:val="Normal"/>
        <w:widowControl w:val="false"/>
        <w:spacing w:lineRule="exact" w:line="4" w:before="0" w:after="0"/>
        <w:rPr>
          <w:rFonts w:ascii="Cambria" w:hAnsi="Cambria" w:cs="Cambria"/>
          <w:lang w:eastAsia="en-US"/>
        </w:rPr>
      </w:pPr>
      <w:r>
        <w:rPr>
          <w:rFonts w:cs="Cambria" w:ascii="Cambria" w:hAnsi="Cambria"/>
          <w:lang w:eastAsia="en-US"/>
        </w:rPr>
        <mc:AlternateContent>
          <mc:Choice Requires="wps">
            <w:drawing>
              <wp:anchor behindDoc="1" distT="0" distB="0" distL="114300" distR="114300" simplePos="0" locked="0" layoutInCell="1" allowOverlap="1" relativeHeight="2">
                <wp:simplePos x="0" y="0"/>
                <wp:positionH relativeFrom="column">
                  <wp:posOffset>306070</wp:posOffset>
                </wp:positionH>
                <wp:positionV relativeFrom="paragraph">
                  <wp:posOffset>1270</wp:posOffset>
                </wp:positionV>
                <wp:extent cx="12065" cy="12065"/>
                <wp:effectExtent l="0" t="0" r="0" b="0"/>
                <wp:wrapNone/>
                <wp:docPr id="3" name="Rectangle 2"/>
                <a:graphic xmlns:a="http://schemas.openxmlformats.org/drawingml/2006/main">
                  <a:graphicData uri="http://schemas.microsoft.com/office/word/2010/wordprocessingShape">
                    <wps:wsp>
                      <wps:cNvSpPr/>
                      <wps:nvSpPr>
                        <wps:cNvPr id="4" name="Rectangle 2"/>
                        <wps:cNvSpPr/>
                      </wps:nvSpPr>
                      <wps:spPr>
                        <a:xfrm>
                          <a:off x="0" y="0"/>
                          <a:ext cx="12240" cy="12240"/>
                        </a:xfrm>
                        <a:prstGeom prst="rect">
                          <a:avLst/>
                        </a:prstGeom>
                        <a:solidFill>
                          <a:srgbClr val="000000"/>
                        </a:solidFill>
                        <a:ln w="0">
                          <a:noFill/>
                        </a:ln>
                      </wps:spPr>
                      <wps:bodyPr/>
                    </wps:wsp>
                  </a:graphicData>
                </a:graphic>
              </wp:anchor>
            </w:drawing>
          </mc:Choice>
          <mc:Fallback>
            <w:pict>
              <v:rect id="shape_0" ID="Rectangle 2" fillcolor="black" stroked="f" o:allowincell="f" style="position:absolute;margin-left:24.1pt;margin-top:0.1pt;width:0.9pt;height:0.9pt;mso-wrap-style:none;v-text-anchor:middle">
                <v:fill o:detectmouseclick="t" type="solid" color2="white"/>
                <v:stroke color="#3465a4" joinstyle="round" endcap="flat"/>
                <w10:wrap type="none"/>
              </v:rect>
            </w:pict>
          </mc:Fallback>
        </mc:AlternateContent>
      </w:r>
    </w:p>
    <w:p>
      <w:pPr>
        <w:pStyle w:val="Normal"/>
        <w:widowControl w:val="false"/>
        <w:spacing w:lineRule="exact" w:line="38" w:before="0" w:after="0"/>
        <w:rPr>
          <w:rFonts w:ascii="Cambria" w:hAnsi="Cambria" w:cs="Cambria"/>
          <w:b/>
          <w:bCs/>
          <w:u w:val="single"/>
          <w:lang w:eastAsia="en-US"/>
        </w:rPr>
      </w:pPr>
      <w:r>
        <w:rPr>
          <w:rFonts w:cs="Cambria" w:ascii="Cambria" w:hAnsi="Cambria"/>
          <w:b/>
          <w:bCs/>
          <w:u w:val="single"/>
          <w:lang w:eastAsia="en-US"/>
        </w:rPr>
      </w:r>
    </w:p>
    <w:p>
      <w:pPr>
        <w:pStyle w:val="Normal"/>
        <w:widowControl w:val="false"/>
        <w:spacing w:lineRule="exact" w:line="38" w:before="0" w:after="0"/>
        <w:rPr>
          <w:rFonts w:ascii="Cambria" w:hAnsi="Cambria" w:cs="Cambria"/>
          <w:b/>
          <w:bCs/>
          <w:sz w:val="14"/>
          <w:szCs w:val="14"/>
          <w:u w:val="single"/>
          <w:lang w:val="en-IN" w:eastAsia="en-US"/>
        </w:rPr>
      </w:pPr>
      <w:r>
        <w:rPr>
          <w:rFonts w:cs="Cambria" w:ascii="Cambria" w:hAnsi="Cambria"/>
          <w:b/>
          <w:bCs/>
          <w:sz w:val="14"/>
          <w:szCs w:val="14"/>
          <w:u w:val="single"/>
          <w:lang w:val="en-IN" w:eastAsia="en-US"/>
        </w:rPr>
      </w:r>
    </w:p>
    <w:p>
      <w:pPr>
        <w:pStyle w:val="Normal"/>
        <w:widowControl w:val="false"/>
        <w:spacing w:lineRule="exact" w:line="38" w:before="0" w:after="0"/>
        <w:rPr>
          <w:rFonts w:ascii="Cambria" w:hAnsi="Cambria" w:cs="Cambria"/>
          <w:b/>
          <w:bCs/>
          <w:u w:val="single"/>
          <w:lang w:eastAsia="en-US"/>
        </w:rPr>
      </w:pPr>
      <w:r>
        <w:rPr>
          <w:rFonts w:cs="Cambria" w:ascii="Cambria" w:hAnsi="Cambria"/>
          <w:b/>
          <w:bCs/>
          <w:u w:val="single"/>
          <w:lang w:eastAsia="en-US"/>
        </w:rPr>
      </w:r>
    </w:p>
    <w:p>
      <w:pPr>
        <w:pStyle w:val="Normal"/>
        <w:widowControl w:val="false"/>
        <w:spacing w:lineRule="exact" w:line="38" w:before="0" w:after="0"/>
        <w:rPr>
          <w:rFonts w:ascii="Cambria" w:hAnsi="Cambria" w:cs="Cambria"/>
          <w:b/>
          <w:bCs/>
          <w:u w:val="single"/>
          <w:lang w:eastAsia="en-US"/>
        </w:rPr>
      </w:pPr>
      <w:r>
        <w:rPr>
          <w:rFonts w:cs="Cambria" w:ascii="Cambria" w:hAnsi="Cambria"/>
          <w:b/>
          <w:bCs/>
          <w:u w:val="single"/>
          <w:lang w:eastAsia="en-US"/>
        </w:rPr>
      </w:r>
    </w:p>
    <w:p>
      <w:pPr>
        <w:pStyle w:val="Normal"/>
        <w:widowControl w:val="false"/>
        <w:numPr>
          <w:ilvl w:val="0"/>
          <w:numId w:val="6"/>
        </w:numPr>
        <w:overflowPunct w:val="true"/>
        <w:spacing w:before="0" w:after="0"/>
        <w:ind w:hanging="284" w:left="284"/>
        <w:jc w:val="both"/>
        <w:rPr>
          <w:rFonts w:ascii="Arial" w:hAnsi="Arial" w:cs="Arial"/>
          <w:b/>
          <w:bCs/>
          <w:u w:val="single"/>
        </w:rPr>
      </w:pPr>
      <w:r>
        <w:rPr>
          <w:rFonts w:cs="Arial" w:ascii="Arial" w:hAnsi="Arial"/>
          <w:b/>
          <w:bCs/>
          <w:u w:val="single"/>
        </w:rPr>
        <w:t>Minimum Educational Qualifications:</w:t>
      </w:r>
      <w:r>
        <w:rPr>
          <w:rFonts w:cs="Arial" w:ascii="Arial" w:hAnsi="Arial"/>
          <w:b/>
          <w:bCs/>
        </w:rPr>
        <w:t xml:space="preserve"> </w:t>
      </w:r>
    </w:p>
    <w:p>
      <w:pPr>
        <w:pStyle w:val="Normal"/>
        <w:widowControl w:val="false"/>
        <w:overflowPunct w:val="true"/>
        <w:spacing w:before="0" w:after="0"/>
        <w:jc w:val="both"/>
        <w:rPr>
          <w:rFonts w:ascii="Arial" w:hAnsi="Arial" w:cs="Arial"/>
          <w:b/>
          <w:bCs/>
          <w:sz w:val="12"/>
          <w:szCs w:val="12"/>
          <w:u w:val="single"/>
        </w:rPr>
      </w:pPr>
      <w:r>
        <w:rPr>
          <w:rFonts w:cs="Arial" w:ascii="Arial" w:hAnsi="Arial"/>
          <w:b/>
          <w:bCs/>
          <w:sz w:val="12"/>
          <w:szCs w:val="12"/>
          <w:u w:val="single"/>
        </w:rPr>
      </w:r>
    </w:p>
    <w:p>
      <w:pPr>
        <w:pStyle w:val="Normal"/>
        <w:widowControl w:val="false"/>
        <w:numPr>
          <w:ilvl w:val="0"/>
          <w:numId w:val="5"/>
        </w:numPr>
        <w:overflowPunct w:val="true"/>
        <w:spacing w:before="0" w:after="0"/>
        <w:ind w:hanging="284" w:left="284"/>
        <w:jc w:val="both"/>
        <w:rPr>
          <w:rFonts w:ascii="Cambria" w:hAnsi="Cambria" w:cs="Cambria"/>
          <w:b/>
          <w:bCs/>
          <w:sz w:val="12"/>
          <w:szCs w:val="12"/>
          <w:u w:val="single"/>
        </w:rPr>
      </w:pPr>
      <w:r>
        <w:rPr>
          <w:rFonts w:cs="Arial" w:ascii="Arial" w:hAnsi="Arial"/>
          <w:b/>
          <w:bCs/>
          <w:u w:val="single"/>
        </w:rPr>
        <w:t xml:space="preserve">Graduate Apprentices: - </w:t>
      </w:r>
    </w:p>
    <w:p>
      <w:pPr>
        <w:pStyle w:val="Normal"/>
        <w:widowControl w:val="false"/>
        <w:overflowPunct w:val="true"/>
        <w:spacing w:before="0" w:after="0"/>
        <w:ind w:left="780"/>
        <w:jc w:val="both"/>
        <w:rPr>
          <w:rFonts w:ascii="Cambria" w:hAnsi="Cambria" w:cs="Cambria"/>
          <w:b/>
          <w:bCs/>
          <w:sz w:val="8"/>
          <w:szCs w:val="8"/>
          <w:u w:val="single"/>
        </w:rPr>
      </w:pPr>
      <w:r>
        <w:rPr>
          <w:rFonts w:cs="Cambria" w:ascii="Cambria" w:hAnsi="Cambria"/>
          <w:b/>
          <w:bCs/>
          <w:sz w:val="8"/>
          <w:szCs w:val="8"/>
          <w:u w:val="single"/>
        </w:rPr>
      </w:r>
    </w:p>
    <w:p>
      <w:pPr>
        <w:pStyle w:val="Normal"/>
        <w:widowControl w:val="false"/>
        <w:numPr>
          <w:ilvl w:val="0"/>
          <w:numId w:val="2"/>
        </w:numPr>
        <w:overflowPunct w:val="true"/>
        <w:spacing w:before="0" w:after="0"/>
        <w:ind w:hanging="425" w:left="709"/>
        <w:jc w:val="both"/>
        <w:rPr>
          <w:rFonts w:ascii="Arial" w:hAnsi="Arial" w:cs="Arial"/>
          <w:sz w:val="12"/>
          <w:szCs w:val="12"/>
        </w:rPr>
      </w:pPr>
      <w:r>
        <w:rPr>
          <w:rFonts w:cs="Arial" w:ascii="Arial" w:hAnsi="Arial"/>
        </w:rPr>
        <w:t>A degree in engineering or technology granted by recognized university.</w:t>
      </w:r>
    </w:p>
    <w:p>
      <w:pPr>
        <w:pStyle w:val="Normal"/>
        <w:widowControl w:val="false"/>
        <w:overflowPunct w:val="true"/>
        <w:spacing w:before="0" w:after="0"/>
        <w:ind w:hanging="425" w:left="709"/>
        <w:jc w:val="both"/>
        <w:rPr>
          <w:rFonts w:ascii="Arial" w:hAnsi="Arial" w:cs="Arial"/>
          <w:sz w:val="10"/>
          <w:szCs w:val="10"/>
        </w:rPr>
      </w:pPr>
      <w:r>
        <w:rPr>
          <w:rFonts w:cs="Arial" w:ascii="Arial" w:hAnsi="Arial"/>
          <w:sz w:val="10"/>
          <w:szCs w:val="10"/>
        </w:rPr>
      </w:r>
    </w:p>
    <w:p>
      <w:pPr>
        <w:pStyle w:val="Normal"/>
        <w:widowControl w:val="false"/>
        <w:numPr>
          <w:ilvl w:val="0"/>
          <w:numId w:val="2"/>
        </w:numPr>
        <w:overflowPunct w:val="true"/>
        <w:spacing w:before="0" w:after="0"/>
        <w:ind w:hanging="425" w:left="709"/>
        <w:jc w:val="both"/>
        <w:rPr>
          <w:rFonts w:ascii="Arial" w:hAnsi="Arial" w:cs="Arial"/>
          <w:sz w:val="10"/>
          <w:szCs w:val="10"/>
        </w:rPr>
      </w:pPr>
      <w:r>
        <w:rPr>
          <w:rFonts w:cs="Arial" w:ascii="Arial" w:hAnsi="Arial"/>
        </w:rPr>
        <w:t xml:space="preserve">A degree in engineering or technology granted by an Institutions empowered to grant such degrees by an Act of Parliament. </w:t>
      </w:r>
    </w:p>
    <w:p>
      <w:pPr>
        <w:pStyle w:val="Normal"/>
        <w:widowControl w:val="false"/>
        <w:overflowPunct w:val="true"/>
        <w:spacing w:before="0" w:after="0"/>
        <w:jc w:val="both"/>
        <w:rPr>
          <w:rFonts w:ascii="Arial" w:hAnsi="Arial" w:cs="Arial"/>
          <w:b/>
          <w:bCs/>
          <w:sz w:val="10"/>
          <w:szCs w:val="10"/>
        </w:rPr>
      </w:pPr>
      <w:r>
        <w:rPr>
          <w:rFonts w:cs="Arial" w:ascii="Arial" w:hAnsi="Arial"/>
          <w:b/>
          <w:bCs/>
          <w:sz w:val="10"/>
          <w:szCs w:val="10"/>
        </w:rPr>
      </w:r>
    </w:p>
    <w:p>
      <w:pPr>
        <w:pStyle w:val="Normal"/>
        <w:widowControl w:val="false"/>
        <w:numPr>
          <w:ilvl w:val="0"/>
          <w:numId w:val="5"/>
        </w:numPr>
        <w:overflowPunct w:val="true"/>
        <w:spacing w:before="0" w:after="0"/>
        <w:ind w:hanging="284" w:left="284"/>
        <w:jc w:val="both"/>
        <w:rPr>
          <w:rFonts w:ascii="Arial" w:hAnsi="Arial" w:cs="Arial"/>
          <w:sz w:val="10"/>
          <w:szCs w:val="10"/>
        </w:rPr>
      </w:pPr>
      <w:r>
        <w:rPr>
          <w:rFonts w:cs="Arial" w:ascii="Arial" w:hAnsi="Arial"/>
          <w:b/>
          <w:bCs/>
          <w:u w:val="single"/>
        </w:rPr>
        <w:t>Technician (Diploma) Apprentices</w:t>
      </w:r>
    </w:p>
    <w:p>
      <w:pPr>
        <w:pStyle w:val="Normal"/>
        <w:widowControl w:val="false"/>
        <w:overflowPunct w:val="true"/>
        <w:spacing w:before="0" w:after="0"/>
        <w:jc w:val="both"/>
        <w:rPr>
          <w:rFonts w:ascii="Arial" w:hAnsi="Arial" w:cs="Arial"/>
          <w:sz w:val="10"/>
          <w:szCs w:val="10"/>
        </w:rPr>
      </w:pPr>
      <w:r>
        <w:rPr>
          <w:rFonts w:cs="Arial" w:ascii="Arial" w:hAnsi="Arial"/>
          <w:sz w:val="10"/>
          <w:szCs w:val="10"/>
        </w:rPr>
      </w:r>
    </w:p>
    <w:p>
      <w:pPr>
        <w:pStyle w:val="Normal"/>
        <w:widowControl w:val="false"/>
        <w:numPr>
          <w:ilvl w:val="0"/>
          <w:numId w:val="2"/>
        </w:numPr>
        <w:overflowPunct w:val="true"/>
        <w:spacing w:before="0" w:after="0"/>
        <w:ind w:hanging="425" w:left="709"/>
        <w:jc w:val="both"/>
        <w:rPr>
          <w:rFonts w:ascii="Arial" w:hAnsi="Arial" w:cs="Arial"/>
        </w:rPr>
      </w:pPr>
      <w:r>
        <w:rPr>
          <w:rFonts w:cs="Arial" w:ascii="Arial" w:hAnsi="Arial"/>
        </w:rPr>
        <w:t xml:space="preserve">A Diploma in Engineering or technology granted by a State Council or Board of Technical Education established by a State Government in relevant discipline. </w:t>
      </w:r>
    </w:p>
    <w:p>
      <w:pPr>
        <w:pStyle w:val="Normal"/>
        <w:widowControl w:val="false"/>
        <w:overflowPunct w:val="true"/>
        <w:spacing w:before="0" w:after="0"/>
        <w:ind w:left="1134"/>
        <w:jc w:val="both"/>
        <w:rPr>
          <w:rFonts w:ascii="Arial" w:hAnsi="Arial" w:cs="Arial"/>
          <w:sz w:val="10"/>
          <w:szCs w:val="10"/>
        </w:rPr>
      </w:pPr>
      <w:r>
        <w:rPr>
          <w:rFonts w:cs="Arial" w:ascii="Arial" w:hAnsi="Arial"/>
          <w:sz w:val="10"/>
          <w:szCs w:val="10"/>
        </w:rPr>
      </w:r>
    </w:p>
    <w:p>
      <w:pPr>
        <w:pStyle w:val="Normal"/>
        <w:widowControl w:val="false"/>
        <w:numPr>
          <w:ilvl w:val="0"/>
          <w:numId w:val="2"/>
        </w:numPr>
        <w:overflowPunct w:val="true"/>
        <w:spacing w:before="0" w:after="0"/>
        <w:ind w:hanging="425" w:left="709"/>
        <w:jc w:val="both"/>
        <w:rPr>
          <w:rFonts w:ascii="Arial" w:hAnsi="Arial" w:cs="Arial"/>
          <w:sz w:val="16"/>
          <w:szCs w:val="16"/>
        </w:rPr>
      </w:pPr>
      <w:r>
        <w:rPr>
          <w:rFonts w:cs="Arial" w:ascii="Arial" w:hAnsi="Arial"/>
        </w:rPr>
        <w:t>A Diploma in Engineering or Technology granted by a university in relevant discipline.</w:t>
      </w:r>
    </w:p>
    <w:p>
      <w:pPr>
        <w:pStyle w:val="Normal"/>
        <w:widowControl w:val="false"/>
        <w:overflowPunct w:val="true"/>
        <w:spacing w:before="0" w:after="0"/>
        <w:ind w:left="709"/>
        <w:jc w:val="both"/>
        <w:rPr>
          <w:rFonts w:ascii="Arial" w:hAnsi="Arial" w:cs="Arial"/>
          <w:sz w:val="12"/>
          <w:szCs w:val="12"/>
        </w:rPr>
      </w:pPr>
      <w:r>
        <w:rPr>
          <w:rFonts w:cs="Arial" w:ascii="Arial" w:hAnsi="Arial"/>
          <w:sz w:val="12"/>
          <w:szCs w:val="12"/>
        </w:rPr>
      </w:r>
    </w:p>
    <w:p>
      <w:pPr>
        <w:pStyle w:val="Normal"/>
        <w:widowControl w:val="false"/>
        <w:overflowPunct w:val="true"/>
        <w:spacing w:before="0" w:after="0"/>
        <w:jc w:val="both"/>
        <w:rPr>
          <w:rFonts w:ascii="Arial" w:hAnsi="Arial" w:cs="Arial"/>
          <w:sz w:val="2"/>
          <w:szCs w:val="2"/>
        </w:rPr>
      </w:pPr>
      <w:r>
        <w:rPr>
          <w:rFonts w:cs="Arial" w:ascii="Arial" w:hAnsi="Arial"/>
          <w:sz w:val="2"/>
          <w:szCs w:val="2"/>
        </w:rPr>
      </w:r>
    </w:p>
    <w:p>
      <w:pPr>
        <w:pStyle w:val="Normal"/>
        <w:widowControl w:val="false"/>
        <w:numPr>
          <w:ilvl w:val="0"/>
          <w:numId w:val="6"/>
        </w:numPr>
        <w:overflowPunct w:val="true"/>
        <w:spacing w:before="0" w:after="0"/>
        <w:ind w:hanging="284" w:left="284"/>
        <w:jc w:val="both"/>
        <w:rPr>
          <w:rFonts w:ascii="Arial" w:hAnsi="Arial" w:cs="Arial"/>
          <w:b/>
          <w:bCs/>
          <w:sz w:val="12"/>
          <w:szCs w:val="12"/>
          <w:u w:val="single"/>
        </w:rPr>
      </w:pPr>
      <w:r>
        <w:rPr>
          <w:rFonts w:cs="Arial" w:ascii="Arial" w:hAnsi="Arial"/>
          <w:b/>
          <w:bCs/>
          <w:u w:val="single"/>
        </w:rPr>
        <w:t>Age:</w:t>
      </w:r>
      <w:r>
        <w:rPr>
          <w:rFonts w:cs="Arial" w:ascii="Arial" w:hAnsi="Arial"/>
          <w:b/>
          <w:bCs/>
        </w:rPr>
        <w:t xml:space="preserve"> </w:t>
      </w:r>
    </w:p>
    <w:p>
      <w:pPr>
        <w:pStyle w:val="Normal"/>
        <w:widowControl w:val="false"/>
        <w:overflowPunct w:val="true"/>
        <w:spacing w:before="0" w:after="0"/>
        <w:ind w:left="709"/>
        <w:jc w:val="both"/>
        <w:rPr>
          <w:rFonts w:ascii="Arial" w:hAnsi="Arial" w:cs="Arial"/>
          <w:sz w:val="6"/>
          <w:szCs w:val="6"/>
        </w:rPr>
      </w:pPr>
      <w:r>
        <w:rPr>
          <w:rFonts w:cs="Arial" w:ascii="Arial" w:hAnsi="Arial"/>
          <w:sz w:val="6"/>
          <w:szCs w:val="6"/>
        </w:rPr>
      </w:r>
    </w:p>
    <w:p>
      <w:pPr>
        <w:pStyle w:val="Normal"/>
        <w:widowControl w:val="false"/>
        <w:overflowPunct w:val="true"/>
        <w:spacing w:before="0" w:after="0"/>
        <w:ind w:left="284"/>
        <w:jc w:val="both"/>
        <w:rPr>
          <w:rFonts w:ascii="Arial" w:hAnsi="Arial" w:cs="Arial"/>
          <w:sz w:val="16"/>
          <w:szCs w:val="16"/>
        </w:rPr>
      </w:pPr>
      <w:r>
        <w:rPr>
          <w:rFonts w:cs="Arial" w:ascii="Arial" w:hAnsi="Arial"/>
        </w:rPr>
        <w:t>Age limit will be followed as per Apprenticeship Rules.</w:t>
      </w:r>
    </w:p>
    <w:p>
      <w:pPr>
        <w:pStyle w:val="Normal"/>
        <w:widowControl w:val="false"/>
        <w:overflowPunct w:val="true"/>
        <w:spacing w:before="0" w:after="0"/>
        <w:jc w:val="both"/>
        <w:rPr>
          <w:rFonts w:ascii="Arial" w:hAnsi="Arial" w:cs="Arial"/>
          <w:sz w:val="14"/>
          <w:szCs w:val="14"/>
        </w:rPr>
      </w:pPr>
      <w:r>
        <w:rPr>
          <w:rFonts w:cs="Arial" w:ascii="Arial" w:hAnsi="Arial"/>
          <w:sz w:val="14"/>
          <w:szCs w:val="14"/>
        </w:rPr>
      </w:r>
      <w:bookmarkStart w:id="0" w:name="page3"/>
      <w:bookmarkStart w:id="1" w:name="page3"/>
      <w:bookmarkEnd w:id="1"/>
    </w:p>
    <w:p>
      <w:pPr>
        <w:pStyle w:val="Normal"/>
        <w:widowControl w:val="false"/>
        <w:numPr>
          <w:ilvl w:val="0"/>
          <w:numId w:val="6"/>
        </w:numPr>
        <w:overflowPunct w:val="true"/>
        <w:spacing w:before="0" w:after="0"/>
        <w:ind w:hanging="284" w:left="284"/>
        <w:jc w:val="both"/>
        <w:rPr>
          <w:rFonts w:ascii="Arial" w:hAnsi="Arial" w:cs="Arial"/>
          <w:b/>
          <w:bCs/>
          <w:sz w:val="12"/>
          <w:szCs w:val="12"/>
          <w:u w:val="single"/>
        </w:rPr>
      </w:pPr>
      <w:r>
        <w:rPr>
          <w:rFonts w:cs="Arial" w:ascii="Arial" w:hAnsi="Arial"/>
          <w:b/>
          <w:bCs/>
          <w:u w:val="single"/>
        </w:rPr>
        <w:t xml:space="preserve">Reservation of vacancies: </w:t>
      </w:r>
    </w:p>
    <w:p>
      <w:pPr>
        <w:pStyle w:val="Normal"/>
        <w:widowControl w:val="false"/>
        <w:tabs>
          <w:tab w:val="clear" w:pos="720"/>
          <w:tab w:val="left" w:pos="581" w:leader="none"/>
        </w:tabs>
        <w:overflowPunct w:val="true"/>
        <w:spacing w:before="0" w:after="0"/>
        <w:ind w:hanging="560" w:left="602"/>
        <w:jc w:val="both"/>
        <w:rPr>
          <w:rFonts w:ascii="Arial" w:hAnsi="Arial" w:cs="Arial"/>
          <w:b/>
          <w:bCs/>
          <w:sz w:val="8"/>
          <w:szCs w:val="8"/>
          <w:u w:val="single"/>
        </w:rPr>
      </w:pPr>
      <w:r>
        <w:rPr>
          <w:rFonts w:cs="Arial" w:ascii="Arial" w:hAnsi="Arial"/>
          <w:b/>
          <w:bCs/>
          <w:sz w:val="8"/>
          <w:szCs w:val="8"/>
          <w:u w:val="single"/>
        </w:rPr>
      </w:r>
    </w:p>
    <w:p>
      <w:pPr>
        <w:pStyle w:val="Normal"/>
        <w:widowControl w:val="false"/>
        <w:tabs>
          <w:tab w:val="clear" w:pos="720"/>
          <w:tab w:val="left" w:pos="284" w:leader="none"/>
        </w:tabs>
        <w:overflowPunct w:val="true"/>
        <w:spacing w:before="0" w:after="0"/>
        <w:ind w:left="284"/>
        <w:jc w:val="both"/>
        <w:rPr>
          <w:rFonts w:ascii="Arial" w:hAnsi="Arial" w:cs="Arial"/>
        </w:rPr>
      </w:pPr>
      <w:r>
        <w:rPr>
          <w:rFonts w:cs="Arial" w:ascii="Arial" w:hAnsi="Arial"/>
        </w:rPr>
        <w:t>Guidelines under Apprentices Act on Reservation for SC/ST/OBC/PWD/EWS will be followed. Those who are claiming reservation under SC/ST/OBC/PWD/EWS shall provide certificate as per Government standard format, failing which their claim for reservation will be considered as ‘General’ category only. If BC candidates claiming OBC category, they should bring OBC certificate as per the Govt. prescribed (OBC) format from the certificate issuing authority of Tahsildar.</w:t>
      </w:r>
    </w:p>
    <w:p>
      <w:pPr>
        <w:pStyle w:val="Normal"/>
        <w:widowControl w:val="false"/>
        <w:overflowPunct w:val="true"/>
        <w:spacing w:before="0" w:after="0"/>
        <w:jc w:val="right"/>
        <w:rPr>
          <w:rFonts w:ascii="Arial" w:hAnsi="Arial" w:cs="Arial"/>
          <w:b/>
          <w:bCs/>
          <w:sz w:val="6"/>
          <w:szCs w:val="6"/>
        </w:rPr>
      </w:pPr>
      <w:r>
        <w:rPr>
          <w:rFonts w:cs="Arial" w:ascii="Arial" w:hAnsi="Arial"/>
          <w:b/>
          <w:bCs/>
          <w:sz w:val="6"/>
          <w:szCs w:val="6"/>
        </w:rPr>
      </w:r>
    </w:p>
    <w:p>
      <w:pPr>
        <w:pStyle w:val="Normal"/>
        <w:widowControl w:val="false"/>
        <w:overflowPunct w:val="true"/>
        <w:spacing w:before="0" w:after="0"/>
        <w:jc w:val="center"/>
        <w:rPr>
          <w:rFonts w:ascii="Arial" w:hAnsi="Arial" w:cs="Arial"/>
          <w:b/>
          <w:bCs/>
          <w:sz w:val="2"/>
          <w:szCs w:val="2"/>
        </w:rPr>
      </w:pPr>
      <w:r>
        <w:rPr>
          <w:rFonts w:cs="Arial" w:ascii="Arial" w:hAnsi="Arial"/>
          <w:b/>
          <w:bCs/>
          <w:sz w:val="2"/>
          <w:szCs w:val="2"/>
        </w:rPr>
      </w:r>
    </w:p>
    <w:p>
      <w:pPr>
        <w:pStyle w:val="Normal"/>
        <w:widowControl w:val="false"/>
        <w:overflowPunct w:val="true"/>
        <w:spacing w:before="0" w:after="0"/>
        <w:jc w:val="center"/>
        <w:rPr>
          <w:sz w:val="6"/>
        </w:rPr>
      </w:pPr>
      <w:r>
        <w:rPr>
          <w:sz w:val="6"/>
        </w:rPr>
      </w:r>
    </w:p>
    <w:p>
      <w:pPr>
        <w:pStyle w:val="Normal"/>
        <w:widowControl w:val="false"/>
        <w:numPr>
          <w:ilvl w:val="0"/>
          <w:numId w:val="6"/>
        </w:numPr>
        <w:overflowPunct w:val="true"/>
        <w:spacing w:before="0" w:after="0"/>
        <w:ind w:hanging="284" w:left="284"/>
        <w:jc w:val="both"/>
        <w:rPr>
          <w:rFonts w:ascii="Arial" w:hAnsi="Arial" w:cs="Arial"/>
          <w:sz w:val="18"/>
          <w:szCs w:val="18"/>
        </w:rPr>
      </w:pPr>
      <w:r>
        <w:rPr>
          <w:rFonts w:cs="Arial" w:ascii="Arial" w:hAnsi="Arial"/>
          <w:b/>
          <w:bCs/>
          <w:u w:val="single"/>
        </w:rPr>
        <w:t>Minimum Physical Standards:</w:t>
      </w:r>
      <w:r>
        <w:rPr>
          <w:rFonts w:cs="Arial" w:ascii="Arial" w:hAnsi="Arial"/>
          <w:b/>
          <w:bCs/>
        </w:rPr>
        <w:t xml:space="preserve"> </w:t>
      </w:r>
      <w:r>
        <w:rPr>
          <w:rFonts w:cs="Arial" w:ascii="Arial" w:hAnsi="Arial"/>
        </w:rPr>
        <w:t>As prescribed in Clause 4 of the Apprenticeship Rule 1992, and amendments thereof if any.</w:t>
      </w:r>
    </w:p>
    <w:p>
      <w:pPr>
        <w:pStyle w:val="Normal"/>
        <w:widowControl w:val="false"/>
        <w:overflowPunct w:val="true"/>
        <w:spacing w:before="0" w:after="0"/>
        <w:jc w:val="both"/>
        <w:rPr>
          <w:rFonts w:ascii="Arial" w:hAnsi="Arial" w:cs="Arial"/>
          <w:sz w:val="8"/>
          <w:szCs w:val="8"/>
        </w:rPr>
      </w:pPr>
      <w:r>
        <w:rPr>
          <w:rFonts w:cs="Arial" w:ascii="Arial" w:hAnsi="Arial"/>
          <w:sz w:val="8"/>
          <w:szCs w:val="8"/>
        </w:rPr>
      </w:r>
    </w:p>
    <w:p>
      <w:pPr>
        <w:pStyle w:val="Normal"/>
        <w:widowControl w:val="false"/>
        <w:numPr>
          <w:ilvl w:val="0"/>
          <w:numId w:val="6"/>
        </w:numPr>
        <w:overflowPunct w:val="true"/>
        <w:spacing w:before="0" w:after="0"/>
        <w:ind w:hanging="284" w:left="284"/>
        <w:jc w:val="both"/>
        <w:rPr>
          <w:rFonts w:ascii="Arial" w:hAnsi="Arial" w:cs="Arial"/>
          <w:b/>
          <w:bCs/>
          <w:u w:val="single"/>
        </w:rPr>
      </w:pPr>
      <w:r>
        <w:rPr>
          <w:rFonts w:cs="Arial" w:ascii="Arial" w:hAnsi="Arial"/>
          <w:b/>
          <w:bCs/>
          <w:u w:val="single"/>
        </w:rPr>
        <w:t>Duration of Training:</w:t>
      </w:r>
      <w:r>
        <w:rPr>
          <w:rFonts w:cs="Arial" w:ascii="Arial" w:hAnsi="Arial"/>
          <w:b/>
          <w:bCs/>
        </w:rPr>
        <w:t xml:space="preserve"> </w:t>
      </w:r>
      <w:r>
        <w:rPr>
          <w:rFonts w:cs="Arial" w:ascii="Arial" w:hAnsi="Arial"/>
        </w:rPr>
        <w:t>The duration of Apprenticeship training will be for a period of one year as per Apprentices (Amendment) Act 1973.</w:t>
      </w:r>
    </w:p>
    <w:p>
      <w:pPr>
        <w:pStyle w:val="ListParagraph"/>
        <w:widowControl w:val="false"/>
        <w:overflowPunct w:val="true"/>
        <w:spacing w:lineRule="auto" w:line="204" w:before="0" w:after="0"/>
        <w:ind w:firstLine="720" w:left="8640"/>
        <w:contextualSpacing/>
        <w:jc w:val="center"/>
        <w:rPr>
          <w:rFonts w:ascii="Arial" w:hAnsi="Arial" w:cs="Arial"/>
          <w:b/>
          <w:bCs/>
        </w:rPr>
      </w:pPr>
      <w:r>
        <w:rPr>
          <w:rFonts w:cs="Arial" w:ascii="Arial" w:hAnsi="Arial"/>
          <w:b/>
          <w:bCs/>
        </w:rPr>
      </w:r>
    </w:p>
    <w:p>
      <w:pPr>
        <w:pStyle w:val="ListParagraph"/>
        <w:widowControl w:val="false"/>
        <w:overflowPunct w:val="true"/>
        <w:spacing w:lineRule="auto" w:line="204" w:before="0" w:after="0"/>
        <w:ind w:firstLine="720" w:left="8640"/>
        <w:contextualSpacing/>
        <w:jc w:val="center"/>
        <w:rPr>
          <w:rFonts w:ascii="Arial" w:hAnsi="Arial" w:cs="Arial"/>
          <w:b/>
          <w:bCs/>
        </w:rPr>
      </w:pPr>
      <w:r>
        <w:rPr>
          <w:rFonts w:cs="Arial" w:ascii="Arial" w:hAnsi="Arial"/>
          <w:b/>
          <w:bCs/>
        </w:rPr>
        <w:t>Cont/2..</w:t>
      </w:r>
    </w:p>
    <w:p>
      <w:pPr>
        <w:pStyle w:val="ListParagraph"/>
        <w:rPr>
          <w:rFonts w:ascii="Arial" w:hAnsi="Arial" w:cs="Arial"/>
          <w:b/>
          <w:bCs/>
          <w:u w:val="single"/>
        </w:rPr>
      </w:pPr>
      <w:r>
        <w:rPr>
          <w:rFonts w:cs="Arial" w:ascii="Arial" w:hAnsi="Arial"/>
          <w:b/>
          <w:bCs/>
          <w:u w:val="single"/>
        </w:rPr>
      </w:r>
    </w:p>
    <w:p>
      <w:pPr>
        <w:pStyle w:val="Normal"/>
        <w:widowControl w:val="false"/>
        <w:overflowPunct w:val="true"/>
        <w:spacing w:lineRule="auto" w:line="204" w:before="0" w:after="0"/>
        <w:jc w:val="center"/>
        <w:rPr>
          <w:rFonts w:ascii="Arial" w:hAnsi="Arial" w:cs="Arial"/>
          <w:b/>
          <w:bCs/>
        </w:rPr>
      </w:pPr>
      <w:r>
        <w:rPr>
          <w:rFonts w:cs="Arial" w:ascii="Arial" w:hAnsi="Arial"/>
          <w:b/>
          <w:bCs/>
        </w:rPr>
      </w:r>
    </w:p>
    <w:p>
      <w:pPr>
        <w:pStyle w:val="Normal"/>
        <w:widowControl w:val="false"/>
        <w:overflowPunct w:val="true"/>
        <w:spacing w:lineRule="auto" w:line="204" w:before="0" w:after="0"/>
        <w:jc w:val="center"/>
        <w:rPr>
          <w:rFonts w:ascii="Arial" w:hAnsi="Arial" w:cs="Arial"/>
          <w:b/>
          <w:bCs/>
        </w:rPr>
      </w:pPr>
      <w:r>
        <w:rPr>
          <w:rFonts w:cs="Arial" w:ascii="Arial" w:hAnsi="Arial"/>
          <w:b/>
          <w:bCs/>
        </w:rPr>
      </w:r>
    </w:p>
    <w:p>
      <w:pPr>
        <w:pStyle w:val="Normal"/>
        <w:widowControl w:val="false"/>
        <w:overflowPunct w:val="true"/>
        <w:spacing w:lineRule="auto" w:line="204" w:before="0" w:after="0"/>
        <w:jc w:val="center"/>
        <w:rPr>
          <w:rFonts w:ascii="Arial" w:hAnsi="Arial" w:cs="Arial"/>
          <w:b/>
          <w:bCs/>
        </w:rPr>
      </w:pPr>
      <w:r>
        <w:rPr>
          <w:rFonts w:cs="Arial" w:ascii="Arial" w:hAnsi="Arial"/>
          <w:b/>
          <w:bCs/>
        </w:rPr>
        <w:t>-2-</w:t>
      </w:r>
    </w:p>
    <w:p>
      <w:pPr>
        <w:pStyle w:val="Normal"/>
        <w:widowControl w:val="false"/>
        <w:overflowPunct w:val="true"/>
        <w:spacing w:before="0" w:after="0"/>
        <w:ind w:left="284"/>
        <w:jc w:val="both"/>
        <w:rPr>
          <w:rFonts w:ascii="Arial" w:hAnsi="Arial" w:cs="Arial"/>
          <w:b/>
          <w:bCs/>
          <w:sz w:val="12"/>
          <w:szCs w:val="12"/>
          <w:u w:val="single"/>
        </w:rPr>
      </w:pPr>
      <w:r>
        <w:rPr>
          <w:rFonts w:cs="Arial" w:ascii="Arial" w:hAnsi="Arial"/>
          <w:b/>
          <w:bCs/>
          <w:sz w:val="12"/>
          <w:szCs w:val="12"/>
          <w:u w:val="single"/>
        </w:rPr>
      </w:r>
    </w:p>
    <w:p>
      <w:pPr>
        <w:pStyle w:val="Normal"/>
        <w:widowControl w:val="false"/>
        <w:tabs>
          <w:tab w:val="clear" w:pos="720"/>
          <w:tab w:val="left" w:pos="581" w:leader="none"/>
        </w:tabs>
        <w:overflowPunct w:val="true"/>
        <w:spacing w:before="0" w:after="0"/>
        <w:ind w:hanging="560" w:left="602"/>
        <w:jc w:val="both"/>
        <w:rPr>
          <w:rFonts w:ascii="Arial" w:hAnsi="Arial" w:cs="Arial"/>
          <w:b/>
          <w:bCs/>
          <w:sz w:val="20"/>
          <w:szCs w:val="20"/>
          <w:u w:val="single"/>
        </w:rPr>
      </w:pPr>
      <w:r>
        <w:rPr>
          <w:rFonts w:cs="Arial" w:ascii="Arial" w:hAnsi="Arial"/>
          <w:b/>
          <w:bCs/>
          <w:sz w:val="20"/>
          <w:szCs w:val="20"/>
          <w:u w:val="single"/>
        </w:rPr>
      </w:r>
    </w:p>
    <w:p>
      <w:pPr>
        <w:pStyle w:val="Normal"/>
        <w:widowControl w:val="false"/>
        <w:numPr>
          <w:ilvl w:val="0"/>
          <w:numId w:val="6"/>
        </w:numPr>
        <w:overflowPunct w:val="true"/>
        <w:spacing w:before="0" w:after="0"/>
        <w:ind w:hanging="284" w:left="284"/>
        <w:jc w:val="both"/>
        <w:rPr>
          <w:rFonts w:ascii="Arial" w:hAnsi="Arial" w:cs="Arial"/>
          <w:sz w:val="6"/>
        </w:rPr>
      </w:pPr>
      <w:r>
        <w:rPr>
          <w:rFonts w:cs="Arial" w:ascii="Arial" w:hAnsi="Arial"/>
          <w:b/>
          <w:bCs/>
          <w:u w:val="single"/>
        </w:rPr>
        <w:t>Previous training/experience:</w:t>
      </w:r>
      <w:r>
        <w:rPr>
          <w:rFonts w:cs="Arial" w:ascii="Arial" w:hAnsi="Arial"/>
          <w:b/>
          <w:bCs/>
        </w:rPr>
        <w:t xml:space="preserve"> </w:t>
      </w:r>
      <w:r>
        <w:rPr>
          <w:rFonts w:cs="Arial" w:ascii="Arial" w:hAnsi="Arial"/>
        </w:rPr>
        <w:t>Candidates who have already undergone or are currently undergoing apprenticeship under Apprentices (Amendment) Act 1973, and/or having one year or more experience is not eligible to apply.</w:t>
      </w:r>
    </w:p>
    <w:p>
      <w:pPr>
        <w:pStyle w:val="Normal"/>
        <w:widowControl w:val="false"/>
        <w:overflowPunct w:val="true"/>
        <w:spacing w:lineRule="auto" w:line="240" w:before="0" w:after="0"/>
        <w:ind w:left="284"/>
        <w:jc w:val="both"/>
        <w:rPr>
          <w:rFonts w:ascii="Arial" w:hAnsi="Arial" w:cs="Arial"/>
          <w:sz w:val="6"/>
        </w:rPr>
      </w:pPr>
      <w:r>
        <w:rPr>
          <w:rFonts w:cs="Arial" w:ascii="Arial" w:hAnsi="Arial"/>
          <w:sz w:val="6"/>
        </w:rPr>
      </w:r>
    </w:p>
    <w:p>
      <w:pPr>
        <w:pStyle w:val="Normal"/>
        <w:widowControl w:val="false"/>
        <w:tabs>
          <w:tab w:val="clear" w:pos="720"/>
          <w:tab w:val="left" w:pos="581" w:leader="none"/>
        </w:tabs>
        <w:overflowPunct w:val="true"/>
        <w:spacing w:lineRule="auto" w:line="240" w:before="0" w:after="0"/>
        <w:jc w:val="both"/>
        <w:rPr>
          <w:rFonts w:ascii="Arial" w:hAnsi="Arial" w:cs="Arial"/>
          <w:sz w:val="12"/>
          <w:szCs w:val="28"/>
        </w:rPr>
      </w:pPr>
      <w:r>
        <w:rPr>
          <w:rFonts w:cs="Arial" w:ascii="Arial" w:hAnsi="Arial"/>
          <w:sz w:val="12"/>
          <w:szCs w:val="28"/>
        </w:rPr>
      </w:r>
    </w:p>
    <w:p>
      <w:pPr>
        <w:pStyle w:val="Normal"/>
        <w:widowControl w:val="false"/>
        <w:numPr>
          <w:ilvl w:val="0"/>
          <w:numId w:val="6"/>
        </w:numPr>
        <w:overflowPunct w:val="true"/>
        <w:spacing w:before="0" w:after="0"/>
        <w:ind w:hanging="284" w:left="284"/>
        <w:jc w:val="both"/>
        <w:rPr>
          <w:rFonts w:ascii="Arial" w:hAnsi="Arial" w:cs="Arial"/>
          <w:sz w:val="24"/>
          <w:szCs w:val="24"/>
        </w:rPr>
      </w:pPr>
      <w:r>
        <w:rPr>
          <w:rFonts w:cs="Arial" w:ascii="Arial" w:hAnsi="Arial"/>
          <w:b/>
          <w:bCs/>
          <w:u w:val="single"/>
        </w:rPr>
        <w:t>Selection Procedure:</w:t>
      </w:r>
      <w:r>
        <w:rPr>
          <w:rFonts w:cs="Arial" w:ascii="Arial" w:hAnsi="Arial"/>
          <w:b/>
          <w:bCs/>
        </w:rPr>
        <w:t xml:space="preserve"> </w:t>
      </w:r>
      <w:r>
        <w:rPr>
          <w:rFonts w:cs="Arial" w:ascii="Arial" w:hAnsi="Arial"/>
        </w:rPr>
        <w:t>Selection of the candidates will be decided based on the merit against reservation categories (percentage of marks obtained in the SSC &amp; Graduation / Diploma in Engg.). The final selection will be subjected to verification of the certificates (Age, Qualification, Category, Aadhar) and medical fitness.</w:t>
      </w:r>
      <w:r>
        <w:rPr>
          <w:rFonts w:cs="Arial" w:ascii="Arial" w:hAnsi="Arial"/>
          <w:sz w:val="24"/>
          <w:szCs w:val="24"/>
        </w:rPr>
        <w:t xml:space="preserve">  </w:t>
      </w:r>
    </w:p>
    <w:p>
      <w:pPr>
        <w:pStyle w:val="Normal"/>
        <w:widowControl w:val="false"/>
        <w:overflowPunct w:val="true"/>
        <w:spacing w:lineRule="auto" w:line="216" w:before="0" w:after="0"/>
        <w:jc w:val="both"/>
        <w:rPr>
          <w:rFonts w:ascii="Arial" w:hAnsi="Arial" w:cs="Arial"/>
          <w:sz w:val="20"/>
          <w:szCs w:val="20"/>
        </w:rPr>
      </w:pPr>
      <w:r>
        <w:rPr>
          <w:rFonts w:cs="Arial" w:ascii="Arial" w:hAnsi="Arial"/>
          <w:sz w:val="20"/>
          <w:szCs w:val="20"/>
        </w:rPr>
      </w:r>
    </w:p>
    <w:p>
      <w:pPr>
        <w:pStyle w:val="Normal"/>
        <w:jc w:val="both"/>
        <w:rPr>
          <w:rFonts w:ascii="Arial" w:hAnsi="Arial" w:cs="Arial"/>
          <w:b/>
          <w:bCs/>
          <w:u w:val="single"/>
        </w:rPr>
      </w:pPr>
      <w:r>
        <w:rPr>
          <w:rFonts w:cs="Arial" w:ascii="Arial" w:hAnsi="Arial"/>
        </w:rPr>
        <w:t xml:space="preserve">Candidates should register their details at </w:t>
      </w:r>
      <w:hyperlink r:id="rId4">
        <w:r>
          <w:rPr>
            <w:rStyle w:val="Hyperlink"/>
            <w:rFonts w:cs="Arial" w:ascii="Arial" w:hAnsi="Arial"/>
          </w:rPr>
          <w:t>https://nats.education.gov.in</w:t>
        </w:r>
      </w:hyperlink>
      <w:r>
        <w:rPr>
          <w:rFonts w:cs="Arial" w:ascii="Arial" w:hAnsi="Arial"/>
        </w:rPr>
        <w:t xml:space="preserve"> portal and along with the Portal Enrollment Number and all the supporting documents (Age, Qualification, Category and Aadhar) should come and attend for </w:t>
      </w:r>
      <w:r>
        <w:rPr>
          <w:rFonts w:cs="Arial" w:ascii="Arial" w:hAnsi="Arial"/>
          <w:b/>
          <w:bCs/>
          <w:u w:val="single"/>
        </w:rPr>
        <w:t xml:space="preserve">Apprenticeship Mela </w:t>
      </w:r>
      <w:r>
        <w:rPr>
          <w:rFonts w:cs="Arial" w:ascii="Arial" w:hAnsi="Arial"/>
        </w:rPr>
        <w:t>/</w:t>
      </w:r>
      <w:r>
        <w:rPr>
          <w:rFonts w:cs="Arial" w:ascii="Arial" w:hAnsi="Arial"/>
          <w:b/>
          <w:bCs/>
          <w:u w:val="single"/>
        </w:rPr>
        <w:t xml:space="preserve"> to be send hard copy application to</w:t>
      </w:r>
      <w:r>
        <w:rPr>
          <w:rFonts w:cs="Arial" w:ascii="Arial" w:hAnsi="Arial"/>
          <w:u w:val="single"/>
        </w:rPr>
        <w:t xml:space="preserve">  </w:t>
      </w:r>
      <w:r>
        <w:rPr>
          <w:rFonts w:cs="Arial" w:ascii="Arial" w:hAnsi="Arial"/>
          <w:b/>
          <w:bCs/>
          <w:u w:val="single"/>
        </w:rPr>
        <w:t xml:space="preserve">Addl. General Manager - I/c Training &amp; Development department, MIDHANI, Kanchanbagh, Hyderabad – 500 058 and should reach on or before </w:t>
      </w:r>
      <w:r>
        <w:rPr>
          <w:rFonts w:cs="Arial" w:ascii="Arial" w:hAnsi="Arial"/>
          <w:b/>
          <w:bCs/>
          <w:u w:val="single"/>
        </w:rPr>
        <w:t>10-Dec-2025</w:t>
      </w:r>
      <w:r>
        <w:rPr>
          <w:rFonts w:cs="Arial" w:ascii="Arial" w:hAnsi="Arial"/>
          <w:b/>
          <w:bCs/>
          <w:u w:val="single"/>
        </w:rPr>
        <w:t>.</w:t>
      </w:r>
      <w:r>
        <w:rPr>
          <w:rFonts w:cs="Arial" w:ascii="Arial" w:hAnsi="Arial"/>
        </w:rPr>
        <w:t xml:space="preserve"> </w:t>
      </w:r>
    </w:p>
    <w:p>
      <w:pPr>
        <w:pStyle w:val="Normal"/>
        <w:widowControl w:val="false"/>
        <w:numPr>
          <w:ilvl w:val="0"/>
          <w:numId w:val="6"/>
        </w:numPr>
        <w:overflowPunct w:val="true"/>
        <w:spacing w:lineRule="auto" w:line="240" w:before="0" w:after="0"/>
        <w:ind w:hanging="284" w:left="284"/>
        <w:jc w:val="both"/>
        <w:rPr>
          <w:rFonts w:ascii="Arial" w:hAnsi="Arial" w:cs="Arial"/>
          <w:b/>
          <w:bCs/>
          <w:sz w:val="8"/>
          <w:szCs w:val="8"/>
          <w:u w:val="single"/>
        </w:rPr>
      </w:pPr>
      <w:r>
        <w:rPr>
          <w:rFonts w:cs="Arial" w:ascii="Arial" w:hAnsi="Arial"/>
          <w:b/>
          <w:bCs/>
          <w:u w:val="single"/>
        </w:rPr>
        <w:t>Procedure for registration and submission of application:</w:t>
      </w:r>
    </w:p>
    <w:p>
      <w:pPr>
        <w:pStyle w:val="Normal"/>
        <w:widowControl w:val="false"/>
        <w:tabs>
          <w:tab w:val="clear" w:pos="720"/>
          <w:tab w:val="left" w:pos="581" w:leader="none"/>
        </w:tabs>
        <w:spacing w:lineRule="auto" w:line="240" w:before="0" w:after="0"/>
        <w:ind w:left="42"/>
        <w:rPr>
          <w:rFonts w:ascii="Arial" w:hAnsi="Arial" w:cs="Arial"/>
          <w:b/>
          <w:bCs/>
          <w:sz w:val="8"/>
          <w:szCs w:val="8"/>
          <w:u w:val="single"/>
        </w:rPr>
      </w:pPr>
      <w:r>
        <w:rPr>
          <w:rFonts w:cs="Arial" w:ascii="Arial" w:hAnsi="Arial"/>
          <w:b/>
          <w:bCs/>
          <w:sz w:val="8"/>
          <w:szCs w:val="8"/>
          <w:u w:val="single"/>
        </w:rPr>
      </w:r>
    </w:p>
    <w:tbl>
      <w:tblPr>
        <w:tblW w:w="10349" w:type="dxa"/>
        <w:jc w:val="left"/>
        <w:tblInd w:w="-63" w:type="dxa"/>
        <w:tblLayout w:type="fixed"/>
        <w:tblCellMar>
          <w:top w:w="0" w:type="dxa"/>
          <w:left w:w="108" w:type="dxa"/>
          <w:bottom w:w="0" w:type="dxa"/>
          <w:right w:w="108" w:type="dxa"/>
        </w:tblCellMar>
        <w:tblLook w:val="0000"/>
      </w:tblPr>
      <w:tblGrid>
        <w:gridCol w:w="5119"/>
        <w:gridCol w:w="5229"/>
      </w:tblGrid>
      <w:tr>
        <w:trPr>
          <w:trHeight w:val="791" w:hRule="atLeast"/>
        </w:trPr>
        <w:tc>
          <w:tcPr>
            <w:tcW w:w="51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20"/>
                <w:tab w:val="left" w:pos="581" w:leader="none"/>
              </w:tabs>
              <w:spacing w:lineRule="auto" w:line="240" w:before="0" w:after="0"/>
              <w:jc w:val="center"/>
              <w:rPr/>
            </w:pPr>
            <w:r>
              <w:rPr>
                <w:rFonts w:cs="Arial" w:ascii="Arial" w:hAnsi="Arial"/>
              </w:rPr>
              <w:t>For students who have already enrolled in the National Web Portal and having login details</w:t>
            </w:r>
          </w:p>
        </w:tc>
        <w:tc>
          <w:tcPr>
            <w:tcW w:w="52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20"/>
                <w:tab w:val="left" w:pos="581" w:leader="none"/>
              </w:tabs>
              <w:spacing w:lineRule="auto" w:line="240" w:before="0" w:after="0"/>
              <w:jc w:val="center"/>
              <w:rPr/>
            </w:pPr>
            <w:r>
              <w:rPr>
                <w:rFonts w:cs="Arial" w:ascii="Arial" w:hAnsi="Arial"/>
              </w:rPr>
              <w:t>For students who have not so far enrolled in the National Web Portal</w:t>
            </w:r>
          </w:p>
        </w:tc>
      </w:tr>
      <w:tr>
        <w:trPr/>
        <w:tc>
          <w:tcPr>
            <w:tcW w:w="511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tabs>
                <w:tab w:val="clear" w:pos="720"/>
                <w:tab w:val="left" w:pos="581" w:leader="none"/>
              </w:tabs>
              <w:spacing w:lineRule="auto" w:line="240" w:before="0" w:after="0"/>
              <w:rPr>
                <w:rFonts w:ascii="Arial" w:hAnsi="Arial" w:cs="Arial"/>
              </w:rPr>
            </w:pPr>
            <w:r>
              <w:rPr>
                <w:rFonts w:cs="Arial" w:ascii="Arial" w:hAnsi="Arial"/>
              </w:rPr>
              <w:t>Please note: After verification of student enrollment by BOAT (SR), a student can able to login and apply</w:t>
            </w:r>
          </w:p>
          <w:p>
            <w:pPr>
              <w:pStyle w:val="Normal"/>
              <w:widowControl w:val="false"/>
              <w:tabs>
                <w:tab w:val="clear" w:pos="720"/>
                <w:tab w:val="left" w:pos="581" w:leader="none"/>
              </w:tabs>
              <w:spacing w:lineRule="auto" w:line="240" w:before="0" w:after="0"/>
              <w:rPr>
                <w:rFonts w:ascii="Arial" w:hAnsi="Arial" w:cs="Arial"/>
                <w:sz w:val="16"/>
                <w:szCs w:val="16"/>
              </w:rPr>
            </w:pPr>
            <w:r>
              <w:rPr>
                <w:rFonts w:cs="Arial" w:ascii="Arial" w:hAnsi="Arial"/>
                <w:sz w:val="16"/>
                <w:szCs w:val="16"/>
              </w:rPr>
            </w:r>
          </w:p>
          <w:p>
            <w:pPr>
              <w:pStyle w:val="Normal"/>
              <w:widowControl w:val="false"/>
              <w:tabs>
                <w:tab w:val="clear" w:pos="720"/>
                <w:tab w:val="left" w:pos="581" w:leader="none"/>
              </w:tabs>
              <w:spacing w:lineRule="auto" w:line="240" w:before="0" w:after="0"/>
              <w:rPr>
                <w:rFonts w:ascii="Arial" w:hAnsi="Arial" w:cs="Arial"/>
                <w:b/>
                <w:bCs/>
              </w:rPr>
            </w:pPr>
            <w:r>
              <w:rPr>
                <w:rFonts w:cs="Arial" w:ascii="Arial" w:hAnsi="Arial"/>
                <w:b/>
                <w:bCs/>
              </w:rPr>
              <w:t>Step 1:</w:t>
            </w:r>
          </w:p>
          <w:p>
            <w:pPr>
              <w:pStyle w:val="ListParagraph"/>
              <w:widowControl w:val="false"/>
              <w:numPr>
                <w:ilvl w:val="0"/>
                <w:numId w:val="3"/>
              </w:numPr>
              <w:tabs>
                <w:tab w:val="clear" w:pos="720"/>
                <w:tab w:val="left" w:pos="581" w:leader="none"/>
              </w:tabs>
              <w:spacing w:before="0" w:after="0"/>
              <w:contextualSpacing/>
              <w:rPr>
                <w:rFonts w:ascii="Arial" w:hAnsi="Arial" w:cs="Arial"/>
              </w:rPr>
            </w:pPr>
            <w:r>
              <w:rPr>
                <w:rFonts w:cs="Arial" w:ascii="Arial" w:hAnsi="Arial"/>
              </w:rPr>
              <w:t>Login</w:t>
            </w:r>
          </w:p>
          <w:p>
            <w:pPr>
              <w:pStyle w:val="ListParagraph"/>
              <w:widowControl w:val="false"/>
              <w:numPr>
                <w:ilvl w:val="0"/>
                <w:numId w:val="3"/>
              </w:numPr>
              <w:tabs>
                <w:tab w:val="clear" w:pos="720"/>
                <w:tab w:val="left" w:pos="581" w:leader="none"/>
              </w:tabs>
              <w:spacing w:before="0" w:after="0"/>
              <w:contextualSpacing/>
              <w:rPr>
                <w:rFonts w:ascii="Arial" w:hAnsi="Arial" w:cs="Arial"/>
              </w:rPr>
            </w:pPr>
            <w:r>
              <w:rPr>
                <w:rFonts w:cs="Arial" w:ascii="Arial" w:hAnsi="Arial"/>
              </w:rPr>
              <w:t>Click Establishment Request Menu</w:t>
            </w:r>
          </w:p>
          <w:p>
            <w:pPr>
              <w:pStyle w:val="ListParagraph"/>
              <w:widowControl w:val="false"/>
              <w:numPr>
                <w:ilvl w:val="0"/>
                <w:numId w:val="3"/>
              </w:numPr>
              <w:tabs>
                <w:tab w:val="clear" w:pos="720"/>
                <w:tab w:val="left" w:pos="581" w:leader="none"/>
              </w:tabs>
              <w:spacing w:before="0" w:after="0"/>
              <w:contextualSpacing/>
              <w:rPr>
                <w:rFonts w:ascii="Arial" w:hAnsi="Arial" w:cs="Arial"/>
              </w:rPr>
            </w:pPr>
            <w:r>
              <w:rPr>
                <w:rFonts w:cs="Arial" w:ascii="Arial" w:hAnsi="Arial"/>
              </w:rPr>
              <w:t>Click Find Establishment</w:t>
            </w:r>
          </w:p>
          <w:p>
            <w:pPr>
              <w:pStyle w:val="ListParagraph"/>
              <w:widowControl w:val="false"/>
              <w:numPr>
                <w:ilvl w:val="0"/>
                <w:numId w:val="3"/>
              </w:numPr>
              <w:tabs>
                <w:tab w:val="clear" w:pos="720"/>
                <w:tab w:val="left" w:pos="581" w:leader="none"/>
              </w:tabs>
              <w:spacing w:before="0" w:after="0"/>
              <w:contextualSpacing/>
              <w:rPr>
                <w:rFonts w:ascii="Arial" w:hAnsi="Arial" w:cs="Arial"/>
              </w:rPr>
            </w:pPr>
            <w:r>
              <w:rPr>
                <w:rFonts w:cs="Arial" w:ascii="Arial" w:hAnsi="Arial"/>
              </w:rPr>
              <w:t>Upload Resume</w:t>
            </w:r>
          </w:p>
          <w:p>
            <w:pPr>
              <w:pStyle w:val="ListParagraph"/>
              <w:widowControl w:val="false"/>
              <w:numPr>
                <w:ilvl w:val="0"/>
                <w:numId w:val="3"/>
              </w:numPr>
              <w:tabs>
                <w:tab w:val="clear" w:pos="720"/>
                <w:tab w:val="left" w:pos="581" w:leader="none"/>
              </w:tabs>
              <w:spacing w:before="0" w:after="0"/>
              <w:contextualSpacing/>
              <w:rPr>
                <w:rFonts w:ascii="Arial" w:hAnsi="Arial" w:cs="Arial"/>
              </w:rPr>
            </w:pPr>
            <w:r>
              <w:rPr>
                <w:rFonts w:cs="Arial" w:ascii="Arial" w:hAnsi="Arial"/>
              </w:rPr>
              <w:t>Choose Establishment name</w:t>
            </w:r>
          </w:p>
          <w:p>
            <w:pPr>
              <w:pStyle w:val="ListParagraph"/>
              <w:widowControl w:val="false"/>
              <w:numPr>
                <w:ilvl w:val="0"/>
                <w:numId w:val="3"/>
              </w:numPr>
              <w:tabs>
                <w:tab w:val="clear" w:pos="720"/>
                <w:tab w:val="left" w:pos="581" w:leader="none"/>
              </w:tabs>
              <w:spacing w:before="0" w:after="0"/>
              <w:contextualSpacing/>
              <w:rPr>
                <w:rFonts w:ascii="Arial" w:hAnsi="Arial" w:cs="Arial"/>
              </w:rPr>
            </w:pPr>
            <w:r>
              <w:rPr>
                <w:rFonts w:cs="Arial" w:ascii="Arial" w:hAnsi="Arial"/>
              </w:rPr>
              <w:t>Type ‘MISHRA DHATAU NIGAM LIMITED.’ and search</w:t>
            </w:r>
          </w:p>
          <w:p>
            <w:pPr>
              <w:pStyle w:val="ListParagraph"/>
              <w:widowControl w:val="false"/>
              <w:numPr>
                <w:ilvl w:val="0"/>
                <w:numId w:val="3"/>
              </w:numPr>
              <w:tabs>
                <w:tab w:val="clear" w:pos="720"/>
                <w:tab w:val="left" w:pos="581" w:leader="none"/>
              </w:tabs>
              <w:spacing w:before="0" w:after="0"/>
              <w:contextualSpacing/>
              <w:rPr>
                <w:rFonts w:ascii="Arial" w:hAnsi="Arial" w:cs="Arial"/>
              </w:rPr>
            </w:pPr>
            <w:r>
              <w:rPr>
                <w:rFonts w:cs="Arial" w:ascii="Arial" w:hAnsi="Arial"/>
              </w:rPr>
              <w:t>Click apply</w:t>
            </w:r>
          </w:p>
          <w:p>
            <w:pPr>
              <w:pStyle w:val="ListParagraph"/>
              <w:widowControl w:val="false"/>
              <w:numPr>
                <w:ilvl w:val="0"/>
                <w:numId w:val="3"/>
              </w:numPr>
              <w:tabs>
                <w:tab w:val="clear" w:pos="720"/>
                <w:tab w:val="left" w:pos="581" w:leader="none"/>
              </w:tabs>
              <w:spacing w:before="0" w:after="0"/>
              <w:contextualSpacing/>
              <w:rPr>
                <w:rFonts w:ascii="Arial" w:hAnsi="Arial" w:cs="Arial"/>
              </w:rPr>
            </w:pPr>
            <w:r>
              <w:rPr>
                <w:rFonts w:cs="Arial" w:ascii="Arial" w:hAnsi="Arial"/>
              </w:rPr>
              <w:t>Click apply again.</w:t>
            </w:r>
          </w:p>
          <w:p>
            <w:pPr>
              <w:pStyle w:val="Normal"/>
              <w:widowControl w:val="false"/>
              <w:tabs>
                <w:tab w:val="clear" w:pos="720"/>
                <w:tab w:val="left" w:pos="581" w:leader="none"/>
              </w:tabs>
              <w:spacing w:lineRule="auto" w:line="240" w:before="0" w:after="0"/>
              <w:rPr>
                <w:rFonts w:ascii="Arial" w:hAnsi="Arial" w:cs="Arial"/>
              </w:rPr>
            </w:pPr>
            <w:r>
              <w:rPr>
                <w:rFonts w:cs="Arial" w:ascii="Arial" w:hAnsi="Arial"/>
              </w:rPr>
            </w:r>
          </w:p>
        </w:tc>
        <w:tc>
          <w:tcPr>
            <w:tcW w:w="522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20"/>
                <w:tab w:val="left" w:pos="581" w:leader="none"/>
              </w:tabs>
              <w:spacing w:lineRule="auto" w:line="240" w:before="0" w:after="0"/>
              <w:rPr>
                <w:rFonts w:ascii="Arial" w:hAnsi="Arial" w:cs="Arial"/>
              </w:rPr>
            </w:pPr>
            <w:r>
              <w:rPr>
                <w:rFonts w:cs="Arial" w:ascii="Arial" w:hAnsi="Arial"/>
                <w:b/>
                <w:bCs/>
              </w:rPr>
              <w:t xml:space="preserve">Step 1: </w:t>
            </w:r>
          </w:p>
          <w:p>
            <w:pPr>
              <w:pStyle w:val="ListParagraph"/>
              <w:widowControl w:val="false"/>
              <w:numPr>
                <w:ilvl w:val="0"/>
                <w:numId w:val="1"/>
              </w:numPr>
              <w:tabs>
                <w:tab w:val="clear" w:pos="720"/>
                <w:tab w:val="left" w:pos="581" w:leader="none"/>
              </w:tabs>
              <w:spacing w:lineRule="auto" w:line="240" w:before="0" w:after="0"/>
              <w:ind w:hanging="83" w:left="443"/>
              <w:contextualSpacing/>
              <w:rPr>
                <w:rFonts w:ascii="Arial" w:hAnsi="Arial" w:cs="Arial"/>
              </w:rPr>
            </w:pPr>
            <w:r>
              <w:rPr>
                <w:rFonts w:cs="Arial" w:ascii="Arial" w:hAnsi="Arial"/>
              </w:rPr>
              <w:t xml:space="preserve">Go to </w:t>
            </w:r>
            <w:hyperlink r:id="rId5">
              <w:r>
                <w:rPr>
                  <w:rStyle w:val="Hyperlink"/>
                  <w:rFonts w:cs="Arial" w:ascii="Arial" w:hAnsi="Arial"/>
                </w:rPr>
                <w:t>https://nats.education.gov.in/student_login.php</w:t>
              </w:r>
            </w:hyperlink>
          </w:p>
          <w:p>
            <w:pPr>
              <w:pStyle w:val="ListParagraph"/>
              <w:widowControl w:val="false"/>
              <w:numPr>
                <w:ilvl w:val="0"/>
                <w:numId w:val="1"/>
              </w:numPr>
              <w:tabs>
                <w:tab w:val="clear" w:pos="720"/>
                <w:tab w:val="left" w:pos="581" w:leader="none"/>
              </w:tabs>
              <w:spacing w:lineRule="auto" w:line="240" w:before="0" w:after="0"/>
              <w:contextualSpacing/>
              <w:rPr>
                <w:rFonts w:ascii="Arial" w:hAnsi="Arial" w:cs="Arial"/>
              </w:rPr>
            </w:pPr>
            <w:r>
              <w:rPr>
                <w:rFonts w:cs="Arial" w:ascii="Arial" w:hAnsi="Arial"/>
              </w:rPr>
              <w:t xml:space="preserve">Click Student → Register → Enroll </w:t>
            </w:r>
          </w:p>
          <w:p>
            <w:pPr>
              <w:pStyle w:val="ListParagraph"/>
              <w:widowControl w:val="false"/>
              <w:numPr>
                <w:ilvl w:val="0"/>
                <w:numId w:val="1"/>
              </w:numPr>
              <w:tabs>
                <w:tab w:val="clear" w:pos="720"/>
                <w:tab w:val="left" w:pos="581" w:leader="none"/>
              </w:tabs>
              <w:spacing w:lineRule="auto" w:line="240" w:before="0" w:after="0"/>
              <w:contextualSpacing/>
              <w:rPr>
                <w:rFonts w:ascii="Arial" w:hAnsi="Arial" w:cs="Arial"/>
              </w:rPr>
            </w:pPr>
            <w:r>
              <w:rPr>
                <w:rFonts w:cs="Arial" w:ascii="Arial" w:hAnsi="Arial"/>
              </w:rPr>
              <w:t>Complete the enrollment form</w:t>
            </w:r>
          </w:p>
          <w:p>
            <w:pPr>
              <w:pStyle w:val="ListParagraph"/>
              <w:widowControl w:val="false"/>
              <w:numPr>
                <w:ilvl w:val="0"/>
                <w:numId w:val="1"/>
              </w:numPr>
              <w:tabs>
                <w:tab w:val="clear" w:pos="720"/>
                <w:tab w:val="left" w:pos="585" w:leader="none"/>
              </w:tabs>
              <w:spacing w:lineRule="auto" w:line="240" w:before="0" w:after="0"/>
              <w:contextualSpacing/>
              <w:rPr>
                <w:rFonts w:ascii="Arial" w:hAnsi="Arial" w:cs="Arial"/>
              </w:rPr>
            </w:pPr>
            <w:r>
              <w:rPr>
                <w:rFonts w:cs="Arial" w:ascii="Arial" w:hAnsi="Arial"/>
              </w:rPr>
              <w:t>A unique Enrollment Number for each student will be generated.</w:t>
            </w:r>
          </w:p>
          <w:p>
            <w:pPr>
              <w:pStyle w:val="Normal"/>
              <w:widowControl w:val="false"/>
              <w:tabs>
                <w:tab w:val="clear" w:pos="720"/>
                <w:tab w:val="left" w:pos="581" w:leader="none"/>
              </w:tabs>
              <w:spacing w:lineRule="auto" w:line="240" w:before="0" w:after="0"/>
              <w:jc w:val="both"/>
              <w:rPr>
                <w:rFonts w:ascii="Arial" w:hAnsi="Arial" w:cs="Arial"/>
                <w:sz w:val="8"/>
                <w:szCs w:val="8"/>
              </w:rPr>
            </w:pPr>
            <w:r>
              <w:rPr>
                <w:rFonts w:cs="Arial" w:ascii="Arial" w:hAnsi="Arial"/>
              </w:rPr>
              <w:t>Note: Please wait for at least one day for enrollment verification and approval. After this student can proceed to Step 2.</w:t>
            </w:r>
          </w:p>
          <w:p>
            <w:pPr>
              <w:pStyle w:val="Normal"/>
              <w:widowControl w:val="false"/>
              <w:tabs>
                <w:tab w:val="clear" w:pos="720"/>
                <w:tab w:val="left" w:pos="581" w:leader="none"/>
              </w:tabs>
              <w:spacing w:lineRule="auto" w:line="240" w:before="0" w:after="0"/>
              <w:rPr>
                <w:rFonts w:ascii="Arial" w:hAnsi="Arial" w:cs="Arial"/>
                <w:sz w:val="8"/>
                <w:szCs w:val="8"/>
              </w:rPr>
            </w:pPr>
            <w:r>
              <w:rPr>
                <w:rFonts w:cs="Arial" w:ascii="Arial" w:hAnsi="Arial"/>
                <w:sz w:val="8"/>
                <w:szCs w:val="8"/>
              </w:rPr>
            </w:r>
          </w:p>
          <w:p>
            <w:pPr>
              <w:pStyle w:val="Normal"/>
              <w:widowControl w:val="false"/>
              <w:tabs>
                <w:tab w:val="clear" w:pos="720"/>
                <w:tab w:val="left" w:pos="581" w:leader="none"/>
              </w:tabs>
              <w:spacing w:lineRule="auto" w:line="240" w:before="0" w:after="0"/>
              <w:rPr>
                <w:rFonts w:ascii="Arial" w:hAnsi="Arial" w:cs="Arial"/>
              </w:rPr>
            </w:pPr>
            <w:r>
              <w:rPr>
                <w:rFonts w:cs="Arial" w:ascii="Arial" w:hAnsi="Arial"/>
                <w:b/>
                <w:bCs/>
              </w:rPr>
              <w:t xml:space="preserve">Step 2: </w:t>
            </w:r>
          </w:p>
          <w:p>
            <w:pPr>
              <w:pStyle w:val="ListParagraph"/>
              <w:widowControl w:val="false"/>
              <w:numPr>
                <w:ilvl w:val="0"/>
                <w:numId w:val="4"/>
              </w:numPr>
              <w:tabs>
                <w:tab w:val="clear" w:pos="720"/>
                <w:tab w:val="left" w:pos="581" w:leader="none"/>
              </w:tabs>
              <w:spacing w:before="0" w:after="0"/>
              <w:contextualSpacing/>
              <w:rPr>
                <w:rFonts w:ascii="Arial" w:hAnsi="Arial" w:cs="Arial"/>
              </w:rPr>
            </w:pPr>
            <w:r>
              <w:rPr>
                <w:rFonts w:cs="Arial" w:ascii="Arial" w:hAnsi="Arial"/>
              </w:rPr>
              <w:t>Login</w:t>
            </w:r>
          </w:p>
          <w:p>
            <w:pPr>
              <w:pStyle w:val="ListParagraph"/>
              <w:widowControl w:val="false"/>
              <w:numPr>
                <w:ilvl w:val="0"/>
                <w:numId w:val="4"/>
              </w:numPr>
              <w:tabs>
                <w:tab w:val="clear" w:pos="720"/>
                <w:tab w:val="left" w:pos="581" w:leader="none"/>
              </w:tabs>
              <w:spacing w:before="0" w:after="0"/>
              <w:contextualSpacing/>
              <w:rPr>
                <w:rFonts w:ascii="Arial" w:hAnsi="Arial" w:cs="Arial"/>
              </w:rPr>
            </w:pPr>
            <w:r>
              <w:rPr>
                <w:rFonts w:cs="Arial" w:ascii="Arial" w:hAnsi="Arial"/>
              </w:rPr>
              <w:t>Click Establishment Request Menu</w:t>
            </w:r>
          </w:p>
          <w:p>
            <w:pPr>
              <w:pStyle w:val="ListParagraph"/>
              <w:widowControl w:val="false"/>
              <w:numPr>
                <w:ilvl w:val="0"/>
                <w:numId w:val="4"/>
              </w:numPr>
              <w:tabs>
                <w:tab w:val="clear" w:pos="720"/>
                <w:tab w:val="left" w:pos="581" w:leader="none"/>
              </w:tabs>
              <w:spacing w:before="0" w:after="0"/>
              <w:contextualSpacing/>
              <w:rPr>
                <w:rFonts w:ascii="Arial" w:hAnsi="Arial" w:cs="Arial"/>
              </w:rPr>
            </w:pPr>
            <w:r>
              <w:rPr>
                <w:rFonts w:cs="Arial" w:ascii="Arial" w:hAnsi="Arial"/>
              </w:rPr>
              <w:t>Click Find Establishment</w:t>
            </w:r>
          </w:p>
          <w:p>
            <w:pPr>
              <w:pStyle w:val="ListParagraph"/>
              <w:widowControl w:val="false"/>
              <w:numPr>
                <w:ilvl w:val="0"/>
                <w:numId w:val="4"/>
              </w:numPr>
              <w:tabs>
                <w:tab w:val="clear" w:pos="720"/>
                <w:tab w:val="left" w:pos="581" w:leader="none"/>
              </w:tabs>
              <w:spacing w:before="0" w:after="0"/>
              <w:contextualSpacing/>
              <w:rPr>
                <w:rFonts w:ascii="Arial" w:hAnsi="Arial" w:cs="Arial"/>
              </w:rPr>
            </w:pPr>
            <w:r>
              <w:rPr>
                <w:rFonts w:cs="Arial" w:ascii="Arial" w:hAnsi="Arial"/>
              </w:rPr>
              <w:t>Upload Resume</w:t>
            </w:r>
          </w:p>
          <w:p>
            <w:pPr>
              <w:pStyle w:val="ListParagraph"/>
              <w:widowControl w:val="false"/>
              <w:numPr>
                <w:ilvl w:val="0"/>
                <w:numId w:val="4"/>
              </w:numPr>
              <w:tabs>
                <w:tab w:val="clear" w:pos="720"/>
                <w:tab w:val="left" w:pos="581" w:leader="none"/>
              </w:tabs>
              <w:spacing w:before="0" w:after="0"/>
              <w:contextualSpacing/>
              <w:rPr>
                <w:rFonts w:ascii="Arial" w:hAnsi="Arial" w:cs="Arial"/>
              </w:rPr>
            </w:pPr>
            <w:r>
              <w:rPr>
                <w:rFonts w:cs="Arial" w:ascii="Arial" w:hAnsi="Arial"/>
              </w:rPr>
              <w:t>Choose Establishment name</w:t>
            </w:r>
          </w:p>
          <w:p>
            <w:pPr>
              <w:pStyle w:val="ListParagraph"/>
              <w:widowControl w:val="false"/>
              <w:numPr>
                <w:ilvl w:val="0"/>
                <w:numId w:val="4"/>
              </w:numPr>
              <w:tabs>
                <w:tab w:val="clear" w:pos="720"/>
                <w:tab w:val="left" w:pos="581" w:leader="none"/>
              </w:tabs>
              <w:spacing w:before="0" w:after="0"/>
              <w:contextualSpacing/>
              <w:rPr>
                <w:rFonts w:ascii="Arial" w:hAnsi="Arial" w:cs="Arial"/>
              </w:rPr>
            </w:pPr>
            <w:r>
              <w:rPr>
                <w:rFonts w:cs="Arial" w:ascii="Arial" w:hAnsi="Arial"/>
              </w:rPr>
              <w:t>Type ‘MISHRA DHATAU NIGAM LIMITED.’ and search</w:t>
            </w:r>
          </w:p>
          <w:p>
            <w:pPr>
              <w:pStyle w:val="ListParagraph"/>
              <w:widowControl w:val="false"/>
              <w:numPr>
                <w:ilvl w:val="0"/>
                <w:numId w:val="4"/>
              </w:numPr>
              <w:tabs>
                <w:tab w:val="clear" w:pos="720"/>
                <w:tab w:val="left" w:pos="581" w:leader="none"/>
              </w:tabs>
              <w:spacing w:before="0" w:after="0"/>
              <w:contextualSpacing/>
              <w:rPr>
                <w:rFonts w:ascii="Arial" w:hAnsi="Arial" w:eastAsia="Arial" w:cs="Arial"/>
              </w:rPr>
            </w:pPr>
            <w:r>
              <w:rPr>
                <w:rFonts w:cs="Arial" w:ascii="Arial" w:hAnsi="Arial"/>
              </w:rPr>
              <w:t>Click apply</w:t>
            </w:r>
          </w:p>
          <w:p>
            <w:pPr>
              <w:pStyle w:val="ListParagraph"/>
              <w:widowControl w:val="false"/>
              <w:numPr>
                <w:ilvl w:val="0"/>
                <w:numId w:val="4"/>
              </w:numPr>
              <w:tabs>
                <w:tab w:val="clear" w:pos="720"/>
                <w:tab w:val="left" w:pos="581" w:leader="none"/>
              </w:tabs>
              <w:spacing w:before="0" w:after="0"/>
              <w:contextualSpacing/>
              <w:rPr/>
            </w:pPr>
            <w:r>
              <w:rPr>
                <w:rFonts w:eastAsia="Arial" w:cs="Arial" w:ascii="Arial" w:hAnsi="Arial"/>
              </w:rPr>
              <w:t xml:space="preserve"> </w:t>
            </w:r>
            <w:r>
              <w:rPr>
                <w:rFonts w:cs="Arial" w:ascii="Arial" w:hAnsi="Arial"/>
              </w:rPr>
              <w:t>Click apply again</w:t>
            </w:r>
          </w:p>
        </w:tc>
      </w:tr>
    </w:tbl>
    <w:p>
      <w:pPr>
        <w:pStyle w:val="Normal"/>
        <w:widowControl w:val="false"/>
        <w:overflowPunct w:val="true"/>
        <w:spacing w:before="0" w:after="0"/>
        <w:jc w:val="both"/>
        <w:rPr>
          <w:rFonts w:ascii="Arial" w:hAnsi="Arial" w:cs="Arial"/>
        </w:rPr>
      </w:pPr>
      <w:r>
        <w:rPr>
          <w:rFonts w:cs="Arial" w:ascii="Arial" w:hAnsi="Arial"/>
        </w:rPr>
      </w:r>
    </w:p>
    <w:p>
      <w:pPr>
        <w:pStyle w:val="Normal"/>
        <w:widowControl w:val="false"/>
        <w:overflowPunct w:val="true"/>
        <w:spacing w:before="0" w:after="0"/>
        <w:jc w:val="both"/>
        <w:rPr>
          <w:rFonts w:ascii="Arial" w:hAnsi="Arial" w:cs="Arial"/>
        </w:rPr>
      </w:pPr>
      <w:r>
        <w:rPr>
          <w:rFonts w:cs="Arial" w:ascii="Arial" w:hAnsi="Arial"/>
        </w:rPr>
        <w:t xml:space="preserve">For queries, related to student enrollment in web portal, contact through e-mail: </w:t>
      </w:r>
    </w:p>
    <w:p>
      <w:pPr>
        <w:pStyle w:val="Normal"/>
        <w:widowControl w:val="false"/>
        <w:overflowPunct w:val="true"/>
        <w:spacing w:before="0" w:after="0"/>
        <w:jc w:val="both"/>
        <w:rPr>
          <w:rFonts w:ascii="Arial" w:hAnsi="Arial" w:cs="Arial"/>
          <w:b/>
          <w:bCs/>
          <w:sz w:val="8"/>
          <w:szCs w:val="8"/>
        </w:rPr>
      </w:pPr>
      <w:hyperlink r:id="rId6">
        <w:r>
          <w:rPr>
            <w:rStyle w:val="Hyperlink"/>
            <w:rFonts w:cs="Arial" w:ascii="Arial" w:hAnsi="Arial"/>
            <w:b/>
            <w:bCs/>
          </w:rPr>
          <w:t>studentquery@boat-srp.com</w:t>
        </w:r>
      </w:hyperlink>
      <w:r>
        <w:rPr>
          <w:rFonts w:cs="Arial" w:ascii="Arial" w:hAnsi="Arial"/>
          <w:b/>
          <w:bCs/>
        </w:rPr>
        <w:t xml:space="preserve"> &amp; </w:t>
      </w:r>
      <w:hyperlink r:id="rId7">
        <w:r>
          <w:rPr>
            <w:rStyle w:val="Hyperlink"/>
            <w:rFonts w:cs="Arial" w:ascii="Arial" w:hAnsi="Arial"/>
            <w:b/>
            <w:bCs/>
          </w:rPr>
          <w:t>applacement@boat-srp.com</w:t>
        </w:r>
      </w:hyperlink>
      <w:r>
        <w:rPr>
          <w:rFonts w:cs="Arial" w:ascii="Arial" w:hAnsi="Arial"/>
          <w:b/>
          <w:bCs/>
        </w:rPr>
        <w:t xml:space="preserve"> </w:t>
      </w:r>
    </w:p>
    <w:p>
      <w:pPr>
        <w:pStyle w:val="Normal"/>
        <w:widowControl w:val="false"/>
        <w:overflowPunct w:val="true"/>
        <w:spacing w:before="0" w:after="0"/>
        <w:ind w:left="142"/>
        <w:jc w:val="both"/>
        <w:rPr>
          <w:rFonts w:ascii="Arial" w:hAnsi="Arial" w:cs="Arial"/>
          <w:b/>
          <w:bCs/>
          <w:sz w:val="8"/>
          <w:szCs w:val="8"/>
        </w:rPr>
      </w:pPr>
      <w:r>
        <w:rPr>
          <w:rFonts w:cs="Arial" w:ascii="Arial" w:hAnsi="Arial"/>
          <w:b/>
          <w:bCs/>
          <w:sz w:val="8"/>
          <w:szCs w:val="8"/>
        </w:rPr>
      </w:r>
    </w:p>
    <w:p>
      <w:pPr>
        <w:pStyle w:val="Normal"/>
        <w:widowControl w:val="false"/>
        <w:numPr>
          <w:ilvl w:val="0"/>
          <w:numId w:val="6"/>
        </w:numPr>
        <w:overflowPunct w:val="true"/>
        <w:spacing w:before="0" w:after="0"/>
        <w:ind w:hanging="284" w:left="284"/>
        <w:jc w:val="both"/>
        <w:rPr>
          <w:rFonts w:ascii="Arial" w:hAnsi="Arial" w:cs="Arial"/>
          <w:sz w:val="12"/>
          <w:szCs w:val="12"/>
        </w:rPr>
      </w:pPr>
      <w:r>
        <w:rPr>
          <w:rFonts w:cs="Arial" w:ascii="Arial" w:hAnsi="Arial"/>
          <w:b/>
          <w:bCs/>
          <w:u w:val="single"/>
        </w:rPr>
        <w:t>Travel Expenses</w:t>
      </w:r>
      <w:r>
        <w:rPr>
          <w:rFonts w:cs="Arial" w:ascii="Arial" w:hAnsi="Arial"/>
        </w:rPr>
        <w:t>: No TA / DA will be paid to the candidates.</w:t>
      </w:r>
    </w:p>
    <w:p>
      <w:pPr>
        <w:pStyle w:val="Normal"/>
        <w:widowControl w:val="false"/>
        <w:overflowPunct w:val="true"/>
        <w:spacing w:before="0" w:after="0"/>
        <w:jc w:val="both"/>
        <w:rPr>
          <w:rFonts w:ascii="Arial" w:hAnsi="Arial" w:cs="Arial"/>
          <w:sz w:val="12"/>
          <w:szCs w:val="12"/>
        </w:rPr>
      </w:pPr>
      <w:r>
        <w:rPr>
          <w:rFonts w:cs="Arial" w:ascii="Arial" w:hAnsi="Arial"/>
          <w:sz w:val="12"/>
          <w:szCs w:val="12"/>
        </w:rPr>
      </w:r>
    </w:p>
    <w:p>
      <w:pPr>
        <w:pStyle w:val="Normal"/>
        <w:widowControl w:val="false"/>
        <w:numPr>
          <w:ilvl w:val="0"/>
          <w:numId w:val="6"/>
        </w:numPr>
        <w:overflowPunct w:val="true"/>
        <w:spacing w:before="0" w:after="0"/>
        <w:ind w:hanging="284" w:left="284"/>
        <w:jc w:val="both"/>
        <w:rPr>
          <w:rFonts w:ascii="Arial" w:hAnsi="Arial" w:cs="Arial"/>
        </w:rPr>
      </w:pPr>
      <w:r>
        <w:rPr>
          <w:rFonts w:cs="Arial" w:ascii="Arial" w:hAnsi="Arial"/>
          <w:b/>
          <w:bCs/>
          <w:u w:val="single"/>
        </w:rPr>
        <w:t>Boarding/Lodging:</w:t>
      </w:r>
      <w:r>
        <w:rPr>
          <w:rFonts w:cs="Arial" w:ascii="Arial" w:hAnsi="Arial"/>
        </w:rPr>
        <w:t xml:space="preserve"> No boarding or lodging expenses are admissible.</w:t>
      </w:r>
    </w:p>
    <w:p>
      <w:pPr>
        <w:pStyle w:val="Normal"/>
        <w:widowControl w:val="false"/>
        <w:overflowPunct w:val="true"/>
        <w:spacing w:lineRule="auto" w:line="216" w:before="0" w:after="0"/>
        <w:jc w:val="both"/>
        <w:rPr>
          <w:rFonts w:ascii="Arial" w:hAnsi="Arial" w:cs="Arial"/>
        </w:rPr>
      </w:pPr>
      <w:r>
        <w:rPr>
          <w:rFonts w:cs="Arial" w:ascii="Arial" w:hAnsi="Arial"/>
        </w:rPr>
      </w:r>
    </w:p>
    <w:p>
      <w:pPr>
        <w:pStyle w:val="Normal"/>
        <w:widowControl w:val="false"/>
        <w:overflowPunct w:val="true"/>
        <w:spacing w:before="0" w:after="0"/>
        <w:jc w:val="both"/>
        <w:rPr>
          <w:rFonts w:ascii="Arial" w:hAnsi="Arial" w:cs="Arial"/>
        </w:rPr>
      </w:pPr>
      <w:r>
        <w:rPr>
          <w:rFonts w:cs="Arial" w:ascii="Arial" w:hAnsi="Arial"/>
        </w:rPr>
        <w:t>Upon completion of the apprenticeship period, Mishra Dhatu Nigam Limited shall have no obligation to offer employment to such apprentices nor can an apprentice claim right for employment on the grounds of completion of Apprenticeship. MIDHANI reserves the right to restrict / increase the number of posts &amp; alter the eligibility criteria. Management reserves the right to devise its own selection criteria. In case of any clarifications, candidates may please contact 040 - 2418- 4508.</w:t>
      </w:r>
    </w:p>
    <w:p>
      <w:pPr>
        <w:pStyle w:val="Normal"/>
        <w:widowControl w:val="false"/>
        <w:overflowPunct w:val="true"/>
        <w:spacing w:before="0" w:after="0"/>
        <w:jc w:val="both"/>
        <w:rPr/>
      </w:pPr>
      <w:r>
        <w:rPr/>
      </w:r>
    </w:p>
    <w:p>
      <w:pPr>
        <w:pStyle w:val="Normal"/>
        <w:widowControl w:val="false"/>
        <w:overflowPunct w:val="true"/>
        <w:spacing w:lineRule="auto" w:line="240" w:before="0" w:after="0"/>
        <w:jc w:val="both"/>
        <w:rPr/>
      </w:pPr>
      <w:r>
        <w:rPr/>
      </w:r>
    </w:p>
    <w:p>
      <w:pPr>
        <w:pStyle w:val="Normal"/>
        <w:widowControl w:val="false"/>
        <w:spacing w:lineRule="auto" w:line="240" w:before="0" w:after="0"/>
        <w:ind w:left="-142"/>
        <w:rPr/>
      </w:pPr>
      <w:r>
        <w:rPr>
          <w:rFonts w:cs="Arial" w:ascii="Arial" w:hAnsi="Arial"/>
          <w:b/>
          <w:bCs/>
        </w:rPr>
        <w:t>Date: 11 Nov 2025</w:t>
        <w:tab/>
        <w:tab/>
        <w:tab/>
        <w:tab/>
        <w:tab/>
        <w:tab/>
        <w:tab/>
        <w:t xml:space="preserve">        Addl. General Manager (I/c-HR)</w:t>
      </w:r>
    </w:p>
    <w:sectPr>
      <w:type w:val="nextPage"/>
      <w:pgSz w:w="11906" w:h="16838"/>
      <w:pgMar w:left="1118" w:right="566" w:gutter="0" w:header="0" w:top="426" w:footer="0" w:bottom="14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swiss"/>
    <w:pitch w:val="default"/>
  </w:font>
  <w:font w:name="Calibri">
    <w:charset w:val="01"/>
    <w:family w:val="swiss"/>
    <w:pitch w:val="default"/>
  </w:font>
  <w:font w:name="Symbol">
    <w:charset w:val="01"/>
    <w:family w:val="swiss"/>
    <w:pitch w:val="default"/>
  </w:font>
  <w:font w:name="Courier New">
    <w:charset w:val="01"/>
    <w:family w:val="swiss"/>
    <w:pitch w:val="default"/>
  </w:font>
  <w:font w:name="Wingdings">
    <w:charset w:val="01"/>
    <w:family w:val="swiss"/>
    <w:pitch w:val="default"/>
  </w:font>
  <w:font w:name="Segoe UI">
    <w:charset w:val="01"/>
    <w:family w:val="swiss"/>
    <w:pitch w:val="default"/>
  </w:font>
  <w:font w:name="Arial">
    <w:charset w:val="01"/>
    <w:family w:val="swiss"/>
    <w:pitch w:val="default"/>
  </w:font>
  <w:font w:name="Cambria">
    <w:charset w:val="01"/>
    <w:family w:val="swiss"/>
    <w:pitch w:val="default"/>
  </w:font>
  <w:font w:name="Symbol">
    <w:charset w:val="02"/>
    <w:family w:val="auto"/>
    <w:pitch w:val="default"/>
  </w:font>
  <w:font w:name="Wingdings">
    <w:charset w:val="02"/>
    <w:family w:val="auto"/>
    <w:pitch w:val="default"/>
  </w:font>
  <w:font w:name="Courier New">
    <w:charset w:val="01"/>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7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bullet"/>
      <w:lvlText w:val=""/>
      <w:lvlJc w:val="left"/>
      <w:pPr>
        <w:tabs>
          <w:tab w:val="num" w:pos="0"/>
        </w:tabs>
        <w:ind w:left="720" w:hanging="360"/>
      </w:pPr>
      <w:rPr>
        <w:rFonts w:ascii="Symbol" w:hAnsi="Symbol" w:cs="Symbol" w:hint="default"/>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lowerLetter"/>
      <w:lvlText w:val="%1."/>
      <w:lvlJc w:val="left"/>
      <w:pPr>
        <w:tabs>
          <w:tab w:val="num" w:pos="0"/>
        </w:tabs>
        <w:ind w:left="7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lowerLetter"/>
      <w:lvlText w:val="%1."/>
      <w:lvlJc w:val="left"/>
      <w:pPr>
        <w:tabs>
          <w:tab w:val="num" w:pos="0"/>
        </w:tabs>
        <w:ind w:left="7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upperLetter"/>
      <w:lvlText w:val="%1)"/>
      <w:lvlJc w:val="left"/>
      <w:pPr>
        <w:tabs>
          <w:tab w:val="num" w:pos="0"/>
        </w:tabs>
        <w:ind w:left="720" w:hanging="360"/>
      </w:pPr>
      <w:rPr>
        <w:sz w:val="22"/>
        <w:b/>
        <w:bCs/>
        <w:rFonts w:ascii="Arial" w:hAnsi="Arial" w:cs="Arial"/>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bullet"/>
      <w:lvlText w:val=""/>
      <w:lvlJc w:val="left"/>
      <w:pPr>
        <w:tabs>
          <w:tab w:val="num" w:pos="0"/>
        </w:tabs>
        <w:ind w:left="720" w:hanging="360"/>
      </w:pPr>
      <w:rPr>
        <w:rFonts w:ascii="Wingdings" w:hAnsi="Wingdings" w:cs="Wingdings" w:hint="default"/>
        <w:sz w:val="22"/>
        <w:szCs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20"/>
  <w:displayBackgroundShape/>
  <w:embedSystemFonts/>
  <w:defaultTabStop w:val="720"/>
  <w:autoHyphenation w:val="true"/>
  <w:compat>
    <w:doNotExpandShiftReturn/>
    <w:compatSetting w:name="compatibilityMode" w:uri="http://schemas.microsoft.com/office/word" w:val="12"/>
  </w:compat>
  <w:themeFontLang w:val="en-US" w:eastAsia="" w:bidi="hi-IN"/>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semiHidden="0" w:unhideWhenUsed="0"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7245b"/>
    <w:pPr>
      <w:widowControl/>
      <w:suppressAutoHyphens w:val="true"/>
      <w:bidi w:val="0"/>
      <w:spacing w:lineRule="auto" w:line="276" w:before="0" w:after="200"/>
      <w:jc w:val="left"/>
    </w:pPr>
    <w:rPr>
      <w:rFonts w:ascii="Calibri" w:hAnsi="Calibri" w:cs="Mangal" w:eastAsia="Times New Roman"/>
      <w:color w:val="auto"/>
      <w:kern w:val="0"/>
      <w:sz w:val="22"/>
      <w:szCs w:val="22"/>
      <w:lang w:eastAsia="zh-CN" w:bidi="ar-SA" w:val="en-US"/>
    </w:rPr>
  </w:style>
  <w:style w:type="paragraph" w:styleId="Heading1">
    <w:name w:val="Heading 1"/>
    <w:basedOn w:val="Normal"/>
    <w:next w:val="BodyText"/>
    <w:qFormat/>
    <w:rsid w:val="0057245b"/>
    <w:pPr>
      <w:tabs>
        <w:tab w:val="clear" w:pos="720"/>
        <w:tab w:val="left" w:pos="0" w:leader="none"/>
      </w:tabs>
      <w:spacing w:lineRule="auto" w:line="240" w:before="280" w:after="280"/>
      <w:outlineLvl w:val="0"/>
    </w:pPr>
    <w:rPr>
      <w:rFonts w:ascii="Times New Roman" w:hAnsi="Times New Roman" w:cs="Times New Roman"/>
      <w:b/>
      <w:bCs/>
      <w:kern w:val="2"/>
      <w:sz w:val="48"/>
      <w:szCs w:val="48"/>
      <w:lang w:val="en-IN" w:bidi="hi-IN"/>
    </w:rPr>
  </w:style>
  <w:style w:type="character" w:styleId="DefaultParagraphFont" w:default="1">
    <w:name w:val="Default Paragraph Font"/>
    <w:uiPriority w:val="1"/>
    <w:semiHidden/>
    <w:unhideWhenUsed/>
    <w:qFormat/>
    <w:rPr/>
  </w:style>
  <w:style w:type="character" w:styleId="WW8Num2z0" w:customStyle="1">
    <w:name w:val="WW8Num2z0"/>
    <w:qFormat/>
    <w:rsid w:val="0057245b"/>
    <w:rPr/>
  </w:style>
  <w:style w:type="character" w:styleId="WW8Num3z0" w:customStyle="1">
    <w:name w:val="WW8Num3z0"/>
    <w:qFormat/>
    <w:rsid w:val="0057245b"/>
    <w:rPr>
      <w:rFonts w:ascii="Symbol" w:hAnsi="Symbol" w:cs="Symbol"/>
    </w:rPr>
  </w:style>
  <w:style w:type="character" w:styleId="WW8Num4z0" w:customStyle="1">
    <w:name w:val="WW8Num4z0"/>
    <w:qFormat/>
    <w:rsid w:val="0057245b"/>
    <w:rPr/>
  </w:style>
  <w:style w:type="character" w:styleId="WW8Num5z0" w:customStyle="1">
    <w:name w:val="WW8Num5z0"/>
    <w:qFormat/>
    <w:rsid w:val="0057245b"/>
    <w:rPr/>
  </w:style>
  <w:style w:type="character" w:styleId="WW8Num6z0" w:customStyle="1">
    <w:name w:val="WW8Num6z0"/>
    <w:qFormat/>
    <w:rsid w:val="0057245b"/>
    <w:rPr/>
  </w:style>
  <w:style w:type="character" w:styleId="WW8Num7z0" w:customStyle="1">
    <w:name w:val="WW8Num7z0"/>
    <w:qFormat/>
    <w:rsid w:val="0057245b"/>
    <w:rPr>
      <w:rFonts w:ascii="Symbol" w:hAnsi="Symbol" w:cs="Symbol"/>
    </w:rPr>
  </w:style>
  <w:style w:type="character" w:styleId="WW8Num7z1" w:customStyle="1">
    <w:name w:val="WW8Num7z1"/>
    <w:qFormat/>
    <w:rsid w:val="0057245b"/>
    <w:rPr>
      <w:rFonts w:ascii="Courier New" w:hAnsi="Courier New" w:cs="Courier New"/>
    </w:rPr>
  </w:style>
  <w:style w:type="character" w:styleId="WW8Num7z2" w:customStyle="1">
    <w:name w:val="WW8Num7z2"/>
    <w:qFormat/>
    <w:rsid w:val="0057245b"/>
    <w:rPr>
      <w:rFonts w:ascii="Wingdings" w:hAnsi="Wingdings" w:cs="Wingdings"/>
    </w:rPr>
  </w:style>
  <w:style w:type="character" w:styleId="WW8Num8z0" w:customStyle="1">
    <w:name w:val="WW8Num8z0"/>
    <w:qFormat/>
    <w:rsid w:val="0057245b"/>
    <w:rPr>
      <w:rFonts w:ascii="Symbol" w:hAnsi="Symbol" w:cs="Symbol"/>
    </w:rPr>
  </w:style>
  <w:style w:type="character" w:styleId="WW8Num8z1" w:customStyle="1">
    <w:name w:val="WW8Num8z1"/>
    <w:qFormat/>
    <w:rsid w:val="0057245b"/>
    <w:rPr>
      <w:rFonts w:ascii="Courier New" w:hAnsi="Courier New" w:cs="Courier New"/>
    </w:rPr>
  </w:style>
  <w:style w:type="character" w:styleId="WW8Num8z2" w:customStyle="1">
    <w:name w:val="WW8Num8z2"/>
    <w:qFormat/>
    <w:rsid w:val="0057245b"/>
    <w:rPr>
      <w:rFonts w:ascii="Wingdings" w:hAnsi="Wingdings" w:cs="Wingdings"/>
    </w:rPr>
  </w:style>
  <w:style w:type="character" w:styleId="WW8Num9z0" w:customStyle="1">
    <w:name w:val="WW8Num9z0"/>
    <w:qFormat/>
    <w:rsid w:val="0057245b"/>
    <w:rPr/>
  </w:style>
  <w:style w:type="character" w:styleId="WW8Num10z0" w:customStyle="1">
    <w:name w:val="WW8Num10z0"/>
    <w:qFormat/>
    <w:rsid w:val="0057245b"/>
    <w:rPr/>
  </w:style>
  <w:style w:type="character" w:styleId="WW8Num11z0" w:customStyle="1">
    <w:name w:val="WW8Num11z0"/>
    <w:qFormat/>
    <w:rsid w:val="0057245b"/>
    <w:rPr>
      <w:rFonts w:ascii="Symbol" w:hAnsi="Symbol" w:cs="Symbol"/>
    </w:rPr>
  </w:style>
  <w:style w:type="character" w:styleId="WW8Num11z1" w:customStyle="1">
    <w:name w:val="WW8Num11z1"/>
    <w:qFormat/>
    <w:rsid w:val="0057245b"/>
    <w:rPr>
      <w:rFonts w:ascii="Courier New" w:hAnsi="Courier New" w:cs="Courier New"/>
    </w:rPr>
  </w:style>
  <w:style w:type="character" w:styleId="WW8Num11z2" w:customStyle="1">
    <w:name w:val="WW8Num11z2"/>
    <w:qFormat/>
    <w:rsid w:val="0057245b"/>
    <w:rPr>
      <w:rFonts w:ascii="Wingdings" w:hAnsi="Wingdings" w:cs="Wingdings"/>
    </w:rPr>
  </w:style>
  <w:style w:type="character" w:styleId="WW8Num12z0" w:customStyle="1">
    <w:name w:val="WW8Num12z0"/>
    <w:qFormat/>
    <w:rsid w:val="0057245b"/>
    <w:rPr>
      <w:rFonts w:ascii="Symbol" w:hAnsi="Symbol" w:cs="Symbol"/>
    </w:rPr>
  </w:style>
  <w:style w:type="character" w:styleId="WW8Num12z1" w:customStyle="1">
    <w:name w:val="WW8Num12z1"/>
    <w:qFormat/>
    <w:rsid w:val="0057245b"/>
    <w:rPr>
      <w:rFonts w:ascii="Courier New" w:hAnsi="Courier New" w:cs="Courier New"/>
    </w:rPr>
  </w:style>
  <w:style w:type="character" w:styleId="WW8Num12z2" w:customStyle="1">
    <w:name w:val="WW8Num12z2"/>
    <w:qFormat/>
    <w:rsid w:val="0057245b"/>
    <w:rPr>
      <w:rFonts w:ascii="Wingdings" w:hAnsi="Wingdings" w:cs="Wingdings"/>
    </w:rPr>
  </w:style>
  <w:style w:type="character" w:styleId="WW8Num13z0" w:customStyle="1">
    <w:name w:val="WW8Num13z0"/>
    <w:qFormat/>
    <w:rsid w:val="0057245b"/>
    <w:rPr/>
  </w:style>
  <w:style w:type="character" w:styleId="WW8Num14z0" w:customStyle="1">
    <w:name w:val="WW8Num14z0"/>
    <w:qFormat/>
    <w:rsid w:val="0057245b"/>
    <w:rPr/>
  </w:style>
  <w:style w:type="character" w:styleId="Hyperlink">
    <w:name w:val="Hyperlink"/>
    <w:rsid w:val="0057245b"/>
    <w:rPr>
      <w:color w:val="0000FF"/>
      <w:u w:val="single"/>
    </w:rPr>
  </w:style>
  <w:style w:type="character" w:styleId="BalloonTextChar" w:customStyle="1">
    <w:name w:val="Balloon Text Char"/>
    <w:qFormat/>
    <w:rsid w:val="0057245b"/>
    <w:rPr>
      <w:rFonts w:ascii="Segoe UI" w:hAnsi="Segoe UI" w:cs="Segoe UI"/>
      <w:sz w:val="18"/>
      <w:szCs w:val="18"/>
    </w:rPr>
  </w:style>
  <w:style w:type="character" w:styleId="Heading1Char" w:customStyle="1">
    <w:name w:val="Heading 1 Char"/>
    <w:qFormat/>
    <w:rsid w:val="0057245b"/>
    <w:rPr>
      <w:rFonts w:ascii="Times New Roman" w:hAnsi="Times New Roman" w:cs="Times New Roman"/>
      <w:b/>
      <w:bCs/>
      <w:kern w:val="2"/>
      <w:sz w:val="48"/>
      <w:szCs w:val="48"/>
    </w:rPr>
  </w:style>
  <w:style w:type="character" w:styleId="UnresolvedMention" w:customStyle="1">
    <w:name w:val="Unresolved Mention"/>
    <w:qFormat/>
    <w:rsid w:val="0057245b"/>
    <w:rPr>
      <w:color w:val="605E5C"/>
      <w:shd w:fill="E1DFDD" w:val="clear"/>
    </w:rPr>
  </w:style>
  <w:style w:type="character" w:styleId="FollowedHyperlink">
    <w:name w:val="FollowedHyperlink"/>
    <w:rsid w:val="0057245b"/>
    <w:rPr>
      <w:color w:val="800000"/>
      <w:u w:val="single"/>
    </w:rPr>
  </w:style>
  <w:style w:type="paragraph" w:styleId="Heading" w:customStyle="1">
    <w:name w:val="Heading"/>
    <w:basedOn w:val="Normal"/>
    <w:next w:val="BodyText"/>
    <w:qFormat/>
    <w:rsid w:val="0057245b"/>
    <w:pPr>
      <w:keepNext w:val="true"/>
      <w:spacing w:before="240" w:after="120"/>
    </w:pPr>
    <w:rPr>
      <w:rFonts w:ascii="Arial" w:hAnsi="Arial" w:eastAsia="Noto Sans CJK SC"/>
      <w:sz w:val="28"/>
      <w:szCs w:val="28"/>
    </w:rPr>
  </w:style>
  <w:style w:type="paragraph" w:styleId="BodyText">
    <w:name w:val="Body Text"/>
    <w:basedOn w:val="Normal"/>
    <w:rsid w:val="0057245b"/>
    <w:pPr>
      <w:spacing w:before="0" w:after="140"/>
    </w:pPr>
    <w:rPr/>
  </w:style>
  <w:style w:type="paragraph" w:styleId="List">
    <w:name w:val="List"/>
    <w:basedOn w:val="BodyText"/>
    <w:rsid w:val="0057245b"/>
    <w:pPr/>
    <w:rPr>
      <w:rFonts w:ascii="Arial" w:hAnsi="Arial"/>
    </w:rPr>
  </w:style>
  <w:style w:type="paragraph" w:styleId="Caption">
    <w:name w:val="Caption"/>
    <w:basedOn w:val="Normal"/>
    <w:qFormat/>
    <w:pPr>
      <w:suppressLineNumbers/>
      <w:spacing w:before="120" w:after="120"/>
    </w:pPr>
    <w:rPr>
      <w:rFonts w:ascii="Arial" w:hAnsi="Arial" w:cs="Mangal"/>
      <w:i/>
      <w:iCs/>
      <w:sz w:val="24"/>
      <w:szCs w:val="24"/>
    </w:rPr>
  </w:style>
  <w:style w:type="paragraph" w:styleId="Index" w:customStyle="1">
    <w:name w:val="Index"/>
    <w:basedOn w:val="Normal"/>
    <w:qFormat/>
    <w:rsid w:val="0057245b"/>
    <w:pPr>
      <w:suppressLineNumbers/>
    </w:pPr>
    <w:rPr>
      <w:rFonts w:ascii="Arial" w:hAnsi="Arial"/>
    </w:rPr>
  </w:style>
  <w:style w:type="paragraph" w:styleId="Caption1">
    <w:name w:val="caption1"/>
    <w:basedOn w:val="Normal"/>
    <w:qFormat/>
    <w:rsid w:val="0057245b"/>
    <w:pPr>
      <w:suppressLineNumbers/>
      <w:spacing w:before="120" w:after="120"/>
    </w:pPr>
    <w:rPr>
      <w:rFonts w:ascii="Arial" w:hAnsi="Arial"/>
      <w:i/>
      <w:iCs/>
      <w:sz w:val="24"/>
      <w:szCs w:val="24"/>
    </w:rPr>
  </w:style>
  <w:style w:type="paragraph" w:styleId="ListParagraph">
    <w:name w:val="List Paragraph"/>
    <w:basedOn w:val="Normal"/>
    <w:qFormat/>
    <w:rsid w:val="0057245b"/>
    <w:pPr>
      <w:spacing w:before="0" w:after="200"/>
      <w:ind w:left="720"/>
      <w:contextualSpacing/>
    </w:pPr>
    <w:rPr/>
  </w:style>
  <w:style w:type="paragraph" w:styleId="BalloonText">
    <w:name w:val="Balloon Text"/>
    <w:basedOn w:val="Normal"/>
    <w:qFormat/>
    <w:rsid w:val="0057245b"/>
    <w:pPr>
      <w:spacing w:lineRule="auto" w:line="240" w:before="0" w:after="0"/>
    </w:pPr>
    <w:rPr>
      <w:rFonts w:ascii="Segoe UI" w:hAnsi="Segoe UI" w:cs="Times New Roman"/>
      <w:sz w:val="18"/>
      <w:szCs w:val="18"/>
    </w:rPr>
  </w:style>
  <w:style w:type="paragraph" w:styleId="Default" w:customStyle="1">
    <w:name w:val="Default"/>
    <w:qFormat/>
    <w:rsid w:val="0057245b"/>
    <w:pPr>
      <w:widowControl/>
      <w:suppressAutoHyphens w:val="true"/>
      <w:bidi w:val="0"/>
      <w:spacing w:before="0" w:after="0"/>
      <w:jc w:val="left"/>
    </w:pPr>
    <w:rPr>
      <w:rFonts w:ascii="Calibri" w:hAnsi="Calibri" w:eastAsia="Calibri" w:cs="Calibri"/>
      <w:color w:val="000000"/>
      <w:kern w:val="0"/>
      <w:sz w:val="24"/>
      <w:szCs w:val="24"/>
      <w:lang w:val="en-IN" w:eastAsia="zh-CN" w:bidi="ar-SA"/>
    </w:rPr>
  </w:style>
  <w:style w:type="paragraph" w:styleId="NoSpacing">
    <w:name w:val="No Spacing"/>
    <w:qFormat/>
    <w:rsid w:val="0057245b"/>
    <w:pPr>
      <w:widowControl/>
      <w:suppressAutoHyphens w:val="true"/>
      <w:bidi w:val="0"/>
      <w:spacing w:before="0" w:after="0"/>
      <w:jc w:val="left"/>
    </w:pPr>
    <w:rPr>
      <w:rFonts w:ascii="Calibri" w:hAnsi="Calibri" w:eastAsia="Calibri" w:cs="Times New Roman"/>
      <w:color w:val="auto"/>
      <w:kern w:val="0"/>
      <w:sz w:val="22"/>
      <w:szCs w:val="20"/>
      <w:lang w:val="en-IN" w:eastAsia="zh-CN" w:bidi="hi-IN"/>
    </w:rPr>
  </w:style>
  <w:style w:type="paragraph" w:styleId="TableContents" w:customStyle="1">
    <w:name w:val="Table Contents"/>
    <w:basedOn w:val="Normal"/>
    <w:qFormat/>
    <w:rsid w:val="0057245b"/>
    <w:pPr>
      <w:widowControl w:val="false"/>
      <w:suppressLineNumbers/>
    </w:pPr>
    <w:rPr/>
  </w:style>
  <w:style w:type="paragraph" w:styleId="TableHeading" w:customStyle="1">
    <w:name w:val="Table Heading"/>
    <w:basedOn w:val="TableContents"/>
    <w:qFormat/>
    <w:rsid w:val="0057245b"/>
    <w:pPr>
      <w:jc w:val="center"/>
    </w:pPr>
    <w:rPr>
      <w:b/>
      <w:bCs/>
    </w:rPr>
  </w:style>
  <w:style w:type="paragraph" w:styleId="FrameContents" w:customStyle="1">
    <w:name w:val="Frame Contents"/>
    <w:basedOn w:val="Normal"/>
    <w:qFormat/>
    <w:rsid w:val="0057245b"/>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hyperlink" Target="https://nats.education.gov.in/" TargetMode="External"/><Relationship Id="rId5" Type="http://schemas.openxmlformats.org/officeDocument/2006/relationships/hyperlink" Target="https://nats.education.gov.in/student_login.php" TargetMode="External"/><Relationship Id="rId6" Type="http://schemas.openxmlformats.org/officeDocument/2006/relationships/hyperlink" Target="mailto:studentquery@boat-srp.com" TargetMode="External"/><Relationship Id="rId7" Type="http://schemas.openxmlformats.org/officeDocument/2006/relationships/hyperlink" Target="mailto:applacement@boat-srp.com"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45</TotalTime>
  <Application>LibreOffice/7.6.7.2$Linux_X86_64 LibreOffice_project/60$Build-2</Application>
  <AppVersion>15.0000</AppVersion>
  <Pages>2</Pages>
  <Words>815</Words>
  <Characters>4589</Characters>
  <CharactersWithSpaces>5340</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2025-11-11T05:01:00Z</dcterms:created>
  <dc:creator>krubha</dc:creator>
  <dc:description/>
  <dc:language>en-US</dc:language>
  <cp:lastModifiedBy/>
  <cp:lastPrinted>2025-11-11T05:39:00Z</cp:lastPrinted>
  <dcterms:modified xsi:type="dcterms:W3CDTF">2025-11-11T12:47:09Z</dcterms:modified>
  <cp:revision>84</cp:revision>
  <dc:subject/>
  <dc:title/>
</cp:coreProperties>
</file>

<file path=docProps/custom.xml><?xml version="1.0" encoding="utf-8"?>
<Properties xmlns="http://schemas.openxmlformats.org/officeDocument/2006/custom-properties" xmlns:vt="http://schemas.openxmlformats.org/officeDocument/2006/docPropsVTypes"/>
</file>